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3AD00" w14:textId="77777777" w:rsidR="00657A44" w:rsidRDefault="00657A44"/>
    <w:p w14:paraId="5E109A90" w14:textId="6FABCC40" w:rsidR="00313F56" w:rsidRPr="00313F56" w:rsidRDefault="008043EB" w:rsidP="00313F56">
      <w:pPr>
        <w:pStyle w:val="DateandRecipient"/>
        <w:rPr>
          <w:rFonts w:ascii="Arial" w:hAnsi="Arial"/>
          <w:sz w:val="22"/>
        </w:rPr>
      </w:pPr>
      <w:r w:rsidRPr="008043EB">
        <w:rPr>
          <w:rFonts w:ascii="Arial" w:hAnsi="Arial"/>
          <w:sz w:val="22"/>
          <w:highlight w:val="yellow"/>
        </w:rPr>
        <w:t>Date</w:t>
      </w:r>
    </w:p>
    <w:p w14:paraId="3E065DAE" w14:textId="11A6E634" w:rsidR="00B00831" w:rsidRPr="00B00831" w:rsidRDefault="008043EB" w:rsidP="00B00831">
      <w:pPr>
        <w:pStyle w:val="DateandRecipient"/>
        <w:tabs>
          <w:tab w:val="left" w:pos="8640"/>
        </w:tabs>
        <w:spacing w:after="0"/>
        <w:rPr>
          <w:rFonts w:ascii="Arial" w:hAnsi="Arial"/>
          <w:sz w:val="22"/>
        </w:rPr>
      </w:pPr>
      <w:r>
        <w:rPr>
          <w:rFonts w:ascii="Arial" w:hAnsi="Arial"/>
          <w:sz w:val="22"/>
        </w:rPr>
        <w:t>Teresa</w:t>
      </w:r>
      <w:r w:rsidR="00C20E5F">
        <w:rPr>
          <w:rFonts w:ascii="Arial" w:hAnsi="Arial"/>
          <w:sz w:val="22"/>
        </w:rPr>
        <w:t xml:space="preserve"> </w:t>
      </w:r>
      <w:r w:rsidR="00C20E5F" w:rsidRPr="00C20E5F">
        <w:rPr>
          <w:rFonts w:ascii="Arial" w:hAnsi="Arial"/>
          <w:sz w:val="22"/>
        </w:rPr>
        <w:t>Reilly</w:t>
      </w:r>
      <w:r w:rsidR="00313F56" w:rsidRPr="00313F56">
        <w:rPr>
          <w:rFonts w:ascii="Arial" w:hAnsi="Arial"/>
          <w:sz w:val="22"/>
        </w:rPr>
        <w:br/>
      </w:r>
      <w:r w:rsidR="00C20E5F">
        <w:rPr>
          <w:rFonts w:ascii="Arial" w:hAnsi="Arial"/>
          <w:sz w:val="22"/>
        </w:rPr>
        <w:t>Director</w:t>
      </w:r>
      <w:r w:rsidR="00B00831" w:rsidRPr="00E30AA7">
        <w:rPr>
          <w:rFonts w:ascii="Arial" w:hAnsi="Arial"/>
          <w:sz w:val="22"/>
        </w:rPr>
        <w:t>, EPMO</w:t>
      </w:r>
    </w:p>
    <w:p w14:paraId="1544AE1C" w14:textId="77777777" w:rsidR="00B00831" w:rsidRPr="00B00831" w:rsidRDefault="00B00831" w:rsidP="00B00831">
      <w:pPr>
        <w:pStyle w:val="DateandRecipient"/>
        <w:tabs>
          <w:tab w:val="left" w:pos="8640"/>
        </w:tabs>
        <w:spacing w:after="0"/>
        <w:rPr>
          <w:rFonts w:ascii="Arial" w:hAnsi="Arial"/>
          <w:sz w:val="22"/>
        </w:rPr>
      </w:pPr>
      <w:r w:rsidRPr="00B00831">
        <w:rPr>
          <w:rFonts w:ascii="Arial" w:hAnsi="Arial"/>
          <w:sz w:val="22"/>
        </w:rPr>
        <w:t>Georgia Technology Authority</w:t>
      </w:r>
    </w:p>
    <w:p w14:paraId="06D8301B" w14:textId="43FB0F43" w:rsidR="00B00831" w:rsidRPr="00B00831" w:rsidRDefault="00B00831" w:rsidP="00B00831">
      <w:pPr>
        <w:pStyle w:val="DateandRecipient"/>
        <w:tabs>
          <w:tab w:val="left" w:pos="8640"/>
        </w:tabs>
        <w:spacing w:after="0"/>
        <w:rPr>
          <w:rFonts w:ascii="Arial" w:hAnsi="Arial"/>
          <w:sz w:val="22"/>
        </w:rPr>
      </w:pPr>
      <w:r w:rsidRPr="00B00831">
        <w:rPr>
          <w:rFonts w:ascii="Arial" w:hAnsi="Arial"/>
          <w:sz w:val="22"/>
        </w:rPr>
        <w:t>47 Trinity Ave, SE</w:t>
      </w:r>
    </w:p>
    <w:p w14:paraId="2EBA3DAC" w14:textId="77777777" w:rsidR="00B00831" w:rsidRPr="00B00831" w:rsidRDefault="00B00831" w:rsidP="00B00831">
      <w:pPr>
        <w:pStyle w:val="DateandRecipient"/>
        <w:tabs>
          <w:tab w:val="left" w:pos="8640"/>
        </w:tabs>
        <w:rPr>
          <w:rFonts w:ascii="Arial" w:hAnsi="Arial"/>
          <w:sz w:val="22"/>
        </w:rPr>
      </w:pPr>
      <w:r w:rsidRPr="00B00831">
        <w:rPr>
          <w:rFonts w:ascii="Arial" w:hAnsi="Arial"/>
          <w:sz w:val="22"/>
        </w:rPr>
        <w:t>Atlanta, Georgia 30334</w:t>
      </w:r>
    </w:p>
    <w:p w14:paraId="39DCBC5D" w14:textId="427CD072" w:rsidR="00313F56" w:rsidRPr="00313F56" w:rsidRDefault="00313F56" w:rsidP="00313F56">
      <w:pPr>
        <w:pStyle w:val="BodyText"/>
        <w:rPr>
          <w:rFonts w:ascii="Arial" w:hAnsi="Arial"/>
          <w:sz w:val="22"/>
          <w:lang w:val="fr-FR"/>
        </w:rPr>
      </w:pPr>
      <w:proofErr w:type="spellStart"/>
      <w:r w:rsidRPr="00313F56">
        <w:rPr>
          <w:rFonts w:ascii="Arial" w:hAnsi="Arial"/>
          <w:sz w:val="22"/>
          <w:lang w:val="fr-FR"/>
        </w:rPr>
        <w:t>Dear</w:t>
      </w:r>
      <w:proofErr w:type="spellEnd"/>
      <w:r w:rsidRPr="00313F56">
        <w:rPr>
          <w:rFonts w:ascii="Arial" w:hAnsi="Arial"/>
          <w:sz w:val="22"/>
          <w:lang w:val="fr-FR"/>
        </w:rPr>
        <w:t xml:space="preserve"> </w:t>
      </w:r>
      <w:r w:rsidR="00C20E5F">
        <w:rPr>
          <w:rFonts w:ascii="Arial" w:hAnsi="Arial"/>
          <w:sz w:val="22"/>
        </w:rPr>
        <w:t>Mrs. Reilly</w:t>
      </w:r>
      <w:r w:rsidR="00C11AF5">
        <w:rPr>
          <w:rFonts w:ascii="Arial" w:hAnsi="Arial"/>
          <w:sz w:val="22"/>
        </w:rPr>
        <w:t>:</w:t>
      </w:r>
    </w:p>
    <w:sdt>
      <w:sdtPr>
        <w:rPr>
          <w:rFonts w:ascii="Arial" w:hAnsi="Arial"/>
          <w:sz w:val="24"/>
        </w:rPr>
        <w:id w:val="23717196"/>
        <w:placeholder>
          <w:docPart w:val="656CE47A0D9C494A9ADDE29CC5298936"/>
        </w:placeholder>
      </w:sdtPr>
      <w:sdtEndPr/>
      <w:sdtContent>
        <w:p w14:paraId="43CC42F2" w14:textId="386DCEC9" w:rsidR="00A36F89" w:rsidRDefault="00F36D3D" w:rsidP="00D458D0">
          <w:pPr>
            <w:pStyle w:val="Signature"/>
            <w:spacing w:before="240" w:after="0"/>
            <w:rPr>
              <w:rFonts w:ascii="Arial" w:hAnsi="Arial"/>
              <w:sz w:val="22"/>
            </w:rPr>
          </w:pPr>
          <w:r>
            <w:rPr>
              <w:rFonts w:ascii="Arial" w:hAnsi="Arial"/>
              <w:sz w:val="22"/>
            </w:rPr>
            <w:t>On</w:t>
          </w:r>
          <w:r w:rsidR="008C5A40">
            <w:rPr>
              <w:rFonts w:ascii="Arial" w:hAnsi="Arial"/>
              <w:sz w:val="22"/>
            </w:rPr>
            <w:t xml:space="preserve"> behalf of </w:t>
          </w:r>
          <w:r w:rsidR="008043EB" w:rsidRPr="008043EB">
            <w:rPr>
              <w:rFonts w:ascii="Arial" w:hAnsi="Arial"/>
              <w:sz w:val="22"/>
              <w:highlight w:val="yellow"/>
            </w:rPr>
            <w:t>Vendor Name</w:t>
          </w:r>
          <w:r w:rsidR="00D458D0">
            <w:rPr>
              <w:rFonts w:ascii="Arial" w:hAnsi="Arial"/>
              <w:sz w:val="22"/>
            </w:rPr>
            <w:t>,</w:t>
          </w:r>
          <w:r w:rsidR="008C5A40">
            <w:rPr>
              <w:rFonts w:ascii="Arial" w:hAnsi="Arial"/>
              <w:sz w:val="22"/>
            </w:rPr>
            <w:t xml:space="preserve"> </w:t>
          </w:r>
          <w:r w:rsidR="001E701C" w:rsidRPr="009C766E">
            <w:rPr>
              <w:rFonts w:ascii="Arial" w:hAnsi="Arial"/>
              <w:sz w:val="22"/>
            </w:rPr>
            <w:t xml:space="preserve">I would like to </w:t>
          </w:r>
          <w:r w:rsidR="00394A32">
            <w:rPr>
              <w:rFonts w:ascii="Arial" w:hAnsi="Arial"/>
              <w:sz w:val="22"/>
            </w:rPr>
            <w:t xml:space="preserve">submit a Staffing Change Request for your review and approval. The request is for a change in the </w:t>
          </w:r>
          <w:r w:rsidR="008043EB" w:rsidRPr="008043EB">
            <w:rPr>
              <w:rFonts w:ascii="Arial" w:hAnsi="Arial"/>
              <w:sz w:val="22"/>
              <w:highlight w:val="yellow"/>
            </w:rPr>
            <w:t>Position Name</w:t>
          </w:r>
          <w:r w:rsidR="00394A32">
            <w:rPr>
              <w:rFonts w:ascii="Arial" w:hAnsi="Arial"/>
              <w:sz w:val="22"/>
            </w:rPr>
            <w:t xml:space="preserve"> </w:t>
          </w:r>
          <w:r w:rsidR="00394A32" w:rsidRPr="00F36D3D">
            <w:rPr>
              <w:rFonts w:ascii="Arial" w:hAnsi="Arial"/>
              <w:sz w:val="22"/>
            </w:rPr>
            <w:t>position</w:t>
          </w:r>
          <w:r w:rsidRPr="00F36D3D">
            <w:rPr>
              <w:rFonts w:ascii="Arial" w:hAnsi="Arial" w:cs="Arial"/>
              <w:sz w:val="22"/>
            </w:rPr>
            <w:t xml:space="preserve"> for the </w:t>
          </w:r>
          <w:r w:rsidR="008043EB" w:rsidRPr="008043EB">
            <w:rPr>
              <w:rFonts w:ascii="Arial" w:hAnsi="Arial"/>
              <w:sz w:val="22"/>
              <w:highlight w:val="yellow"/>
            </w:rPr>
            <w:t>Agency Name and Project Name</w:t>
          </w:r>
        </w:p>
        <w:p w14:paraId="19927FB8" w14:textId="1DD2D56E" w:rsidR="00A36F89" w:rsidRDefault="00A36F89" w:rsidP="00D458D0">
          <w:pPr>
            <w:pStyle w:val="Signature"/>
            <w:spacing w:before="240" w:after="0"/>
            <w:rPr>
              <w:rFonts w:ascii="Arial" w:hAnsi="Arial"/>
              <w:sz w:val="22"/>
            </w:rPr>
          </w:pPr>
          <w:r>
            <w:rPr>
              <w:rFonts w:ascii="Arial" w:hAnsi="Arial"/>
              <w:sz w:val="22"/>
            </w:rPr>
            <w:t xml:space="preserve">Currently, the </w:t>
          </w:r>
          <w:r w:rsidR="008043EB" w:rsidRPr="008043EB">
            <w:rPr>
              <w:rFonts w:ascii="Arial" w:hAnsi="Arial"/>
              <w:sz w:val="22"/>
              <w:highlight w:val="yellow"/>
            </w:rPr>
            <w:t>project name</w:t>
          </w:r>
          <w:r>
            <w:rPr>
              <w:rFonts w:ascii="Arial" w:hAnsi="Arial"/>
              <w:sz w:val="22"/>
            </w:rPr>
            <w:t xml:space="preserve"> vendor is anticipated to start work in </w:t>
          </w:r>
          <w:r w:rsidR="008043EB" w:rsidRPr="008043EB">
            <w:rPr>
              <w:rFonts w:ascii="Arial" w:hAnsi="Arial"/>
              <w:sz w:val="22"/>
              <w:highlight w:val="yellow"/>
            </w:rPr>
            <w:t>Month, Year</w:t>
          </w:r>
          <w:r>
            <w:rPr>
              <w:rFonts w:ascii="Arial" w:hAnsi="Arial"/>
              <w:sz w:val="22"/>
            </w:rPr>
            <w:t xml:space="preserve">. After a transition period </w:t>
          </w:r>
          <w:r w:rsidR="00A55528">
            <w:rPr>
              <w:rFonts w:ascii="Arial" w:hAnsi="Arial"/>
              <w:sz w:val="22"/>
            </w:rPr>
            <w:t xml:space="preserve">of at least one week </w:t>
          </w:r>
          <w:r>
            <w:rPr>
              <w:rFonts w:ascii="Arial" w:hAnsi="Arial"/>
              <w:sz w:val="22"/>
            </w:rPr>
            <w:t xml:space="preserve">at no cost to the State of Georgia, billable </w:t>
          </w:r>
          <w:r w:rsidR="008043EB" w:rsidRPr="008043EB">
            <w:rPr>
              <w:rFonts w:ascii="Arial" w:hAnsi="Arial"/>
              <w:sz w:val="22"/>
              <w:highlight w:val="yellow"/>
            </w:rPr>
            <w:t>Type of Service</w:t>
          </w:r>
          <w:r w:rsidR="008043EB">
            <w:rPr>
              <w:rFonts w:ascii="Arial" w:hAnsi="Arial"/>
              <w:sz w:val="22"/>
            </w:rPr>
            <w:t xml:space="preserve"> </w:t>
          </w:r>
          <w:r>
            <w:rPr>
              <w:rFonts w:ascii="Arial" w:hAnsi="Arial"/>
              <w:sz w:val="22"/>
            </w:rPr>
            <w:t xml:space="preserve">services will begin on </w:t>
          </w:r>
          <w:r w:rsidR="008043EB" w:rsidRPr="008043EB">
            <w:rPr>
              <w:rFonts w:ascii="Arial" w:hAnsi="Arial"/>
              <w:sz w:val="22"/>
              <w:highlight w:val="yellow"/>
            </w:rPr>
            <w:t>Date</w:t>
          </w:r>
          <w:r>
            <w:rPr>
              <w:rFonts w:ascii="Arial" w:hAnsi="Arial"/>
              <w:sz w:val="22"/>
            </w:rPr>
            <w:t xml:space="preserve">, to plan for the </w:t>
          </w:r>
          <w:r w:rsidR="008043EB" w:rsidRPr="008043EB">
            <w:rPr>
              <w:rFonts w:ascii="Arial" w:hAnsi="Arial"/>
              <w:sz w:val="22"/>
              <w:highlight w:val="yellow"/>
            </w:rPr>
            <w:t>service</w:t>
          </w:r>
          <w:r>
            <w:rPr>
              <w:rFonts w:ascii="Arial" w:hAnsi="Arial"/>
              <w:sz w:val="22"/>
            </w:rPr>
            <w:t xml:space="preserve"> activities, prepare for </w:t>
          </w:r>
          <w:r w:rsidR="008043EB" w:rsidRPr="008043EB">
            <w:rPr>
              <w:rFonts w:ascii="Arial" w:hAnsi="Arial"/>
              <w:sz w:val="22"/>
              <w:highlight w:val="yellow"/>
            </w:rPr>
            <w:t>Name of Phase</w:t>
          </w:r>
          <w:r>
            <w:rPr>
              <w:rFonts w:ascii="Arial" w:hAnsi="Arial"/>
              <w:sz w:val="22"/>
            </w:rPr>
            <w:t xml:space="preserve"> Phase kick</w:t>
          </w:r>
          <w:r w:rsidR="00E30AA7">
            <w:rPr>
              <w:rFonts w:ascii="Arial" w:hAnsi="Arial"/>
              <w:sz w:val="22"/>
            </w:rPr>
            <w:t>-</w:t>
          </w:r>
          <w:r>
            <w:rPr>
              <w:rFonts w:ascii="Arial" w:hAnsi="Arial"/>
              <w:sz w:val="22"/>
            </w:rPr>
            <w:t xml:space="preserve">off communications, reengage stakeholders, and review and update </w:t>
          </w:r>
          <w:r w:rsidR="008043EB" w:rsidRPr="008043EB">
            <w:rPr>
              <w:rFonts w:ascii="Arial" w:hAnsi="Arial"/>
              <w:sz w:val="22"/>
              <w:highlight w:val="yellow"/>
            </w:rPr>
            <w:t>Services</w:t>
          </w:r>
          <w:r w:rsidR="008043EB">
            <w:rPr>
              <w:rFonts w:ascii="Arial" w:hAnsi="Arial"/>
              <w:sz w:val="22"/>
            </w:rPr>
            <w:t>.</w:t>
          </w:r>
        </w:p>
        <w:p w14:paraId="132856F6" w14:textId="075BBC9F" w:rsidR="00FA5EB5" w:rsidRDefault="00394A32" w:rsidP="00D458D0">
          <w:pPr>
            <w:pStyle w:val="Signature"/>
            <w:spacing w:before="240" w:after="0"/>
            <w:rPr>
              <w:rFonts w:ascii="Arial" w:hAnsi="Arial"/>
              <w:sz w:val="22"/>
            </w:rPr>
          </w:pPr>
          <w:r>
            <w:rPr>
              <w:rFonts w:ascii="Arial" w:hAnsi="Arial"/>
              <w:sz w:val="22"/>
            </w:rPr>
            <w:t>In the table b</w:t>
          </w:r>
          <w:r w:rsidR="00B261BB">
            <w:rPr>
              <w:rFonts w:ascii="Arial" w:hAnsi="Arial"/>
              <w:sz w:val="22"/>
            </w:rPr>
            <w:t xml:space="preserve">elow please find rationale and justification for the proposed </w:t>
          </w:r>
          <w:r w:rsidR="00266FA5">
            <w:rPr>
              <w:rFonts w:ascii="Arial" w:hAnsi="Arial"/>
              <w:sz w:val="22"/>
            </w:rPr>
            <w:t>staffing change</w:t>
          </w:r>
          <w:r>
            <w:rPr>
              <w:rFonts w:ascii="Arial" w:hAnsi="Arial"/>
              <w:sz w:val="22"/>
            </w:rPr>
            <w:t>.</w:t>
          </w:r>
        </w:p>
        <w:p w14:paraId="0E48F8EE" w14:textId="77777777" w:rsidR="00D458D0" w:rsidRDefault="00D458D0" w:rsidP="00D458D0">
          <w:pPr>
            <w:pStyle w:val="Signature"/>
            <w:spacing w:after="0"/>
            <w:rPr>
              <w:rFonts w:ascii="Arial" w:hAnsi="Arial" w:cs="Arial"/>
              <w:sz w:val="22"/>
            </w:rPr>
          </w:pPr>
        </w:p>
        <w:tbl>
          <w:tblPr>
            <w:tblStyle w:val="TableGrid"/>
            <w:tblW w:w="0" w:type="auto"/>
            <w:tblLook w:val="04A0" w:firstRow="1" w:lastRow="0" w:firstColumn="1" w:lastColumn="0" w:noHBand="0" w:noVBand="1"/>
          </w:tblPr>
          <w:tblGrid>
            <w:gridCol w:w="3393"/>
            <w:gridCol w:w="962"/>
            <w:gridCol w:w="4995"/>
          </w:tblGrid>
          <w:tr w:rsidR="00111434" w:rsidRPr="00E30AA7" w14:paraId="76157284" w14:textId="77777777" w:rsidTr="00D96EE0">
            <w:trPr>
              <w:trHeight w:val="332"/>
              <w:tblHeader/>
            </w:trPr>
            <w:tc>
              <w:tcPr>
                <w:tcW w:w="3616" w:type="dxa"/>
                <w:shd w:val="clear" w:color="auto" w:fill="BFBFBF" w:themeFill="background1" w:themeFillShade="BF"/>
              </w:tcPr>
              <w:p w14:paraId="53C3859F" w14:textId="77777777" w:rsidR="00BD0C9A" w:rsidRPr="00E30AA7" w:rsidRDefault="00BD0C9A" w:rsidP="00394A32">
                <w:pPr>
                  <w:pStyle w:val="Signature"/>
                  <w:spacing w:after="0"/>
                  <w:jc w:val="both"/>
                  <w:rPr>
                    <w:rFonts w:ascii="Arial" w:hAnsi="Arial" w:cs="Arial"/>
                    <w:b/>
                    <w:sz w:val="22"/>
                  </w:rPr>
                </w:pPr>
                <w:r w:rsidRPr="00E30AA7">
                  <w:rPr>
                    <w:rFonts w:ascii="Arial" w:hAnsi="Arial" w:cs="Arial"/>
                    <w:b/>
                    <w:sz w:val="22"/>
                  </w:rPr>
                  <w:t>Question</w:t>
                </w:r>
              </w:p>
            </w:tc>
            <w:tc>
              <w:tcPr>
                <w:tcW w:w="249" w:type="dxa"/>
                <w:shd w:val="clear" w:color="auto" w:fill="BFBFBF" w:themeFill="background1" w:themeFillShade="BF"/>
              </w:tcPr>
              <w:p w14:paraId="0EEA1409" w14:textId="77777777" w:rsidR="00BD0C9A" w:rsidRPr="00E30AA7" w:rsidRDefault="001C5A92" w:rsidP="00394A32">
                <w:pPr>
                  <w:pStyle w:val="Signature"/>
                  <w:spacing w:after="0"/>
                  <w:jc w:val="both"/>
                  <w:rPr>
                    <w:rFonts w:ascii="Arial" w:hAnsi="Arial" w:cs="Arial"/>
                    <w:b/>
                    <w:sz w:val="22"/>
                  </w:rPr>
                </w:pPr>
                <w:r w:rsidRPr="00E30AA7">
                  <w:rPr>
                    <w:rFonts w:ascii="Arial" w:hAnsi="Arial" w:cs="Arial"/>
                    <w:b/>
                    <w:sz w:val="22"/>
                  </w:rPr>
                  <w:t>Yes/No</w:t>
                </w:r>
              </w:p>
            </w:tc>
            <w:tc>
              <w:tcPr>
                <w:tcW w:w="5485" w:type="dxa"/>
                <w:shd w:val="clear" w:color="auto" w:fill="BFBFBF" w:themeFill="background1" w:themeFillShade="BF"/>
              </w:tcPr>
              <w:p w14:paraId="450F46A1" w14:textId="77777777" w:rsidR="00BD0C9A" w:rsidRPr="00E30AA7" w:rsidRDefault="00B261BB" w:rsidP="00394A32">
                <w:pPr>
                  <w:pStyle w:val="Signature"/>
                  <w:spacing w:after="0"/>
                  <w:jc w:val="both"/>
                  <w:rPr>
                    <w:rFonts w:ascii="Arial" w:hAnsi="Arial" w:cs="Arial"/>
                    <w:b/>
                    <w:sz w:val="22"/>
                  </w:rPr>
                </w:pPr>
                <w:r w:rsidRPr="00E30AA7">
                  <w:rPr>
                    <w:rFonts w:ascii="Arial" w:hAnsi="Arial" w:cs="Arial"/>
                    <w:b/>
                    <w:sz w:val="22"/>
                  </w:rPr>
                  <w:t>Detail</w:t>
                </w:r>
              </w:p>
            </w:tc>
          </w:tr>
          <w:tr w:rsidR="00372A60" w:rsidRPr="00E30AA7" w14:paraId="0927CB78" w14:textId="77777777" w:rsidTr="00E30AA7">
            <w:trPr>
              <w:trHeight w:val="692"/>
            </w:trPr>
            <w:tc>
              <w:tcPr>
                <w:tcW w:w="3616" w:type="dxa"/>
              </w:tcPr>
              <w:p w14:paraId="103DE7B9" w14:textId="7ED0EC54" w:rsidR="00372A60" w:rsidRPr="00E30AA7" w:rsidRDefault="00372A60" w:rsidP="00325EAF">
                <w:pPr>
                  <w:pStyle w:val="Signature"/>
                  <w:spacing w:after="0"/>
                  <w:rPr>
                    <w:rFonts w:ascii="Arial" w:eastAsia="Times New Roman" w:hAnsi="Arial" w:cs="Arial"/>
                    <w:sz w:val="22"/>
                  </w:rPr>
                </w:pPr>
                <w:r w:rsidRPr="00E30AA7">
                  <w:rPr>
                    <w:rFonts w:ascii="Arial" w:eastAsia="Times New Roman" w:hAnsi="Arial" w:cs="Arial"/>
                    <w:sz w:val="22"/>
                  </w:rPr>
                  <w:t>For which project is the requested staffing change?</w:t>
                </w:r>
              </w:p>
            </w:tc>
            <w:tc>
              <w:tcPr>
                <w:tcW w:w="249" w:type="dxa"/>
              </w:tcPr>
              <w:p w14:paraId="31EF5AFB" w14:textId="77777777" w:rsidR="00372A60" w:rsidRPr="00E30AA7" w:rsidRDefault="00372A60" w:rsidP="00111434">
                <w:pPr>
                  <w:pStyle w:val="Signature"/>
                  <w:spacing w:before="240" w:after="0"/>
                  <w:rPr>
                    <w:rFonts w:ascii="Arial" w:hAnsi="Arial" w:cs="Arial"/>
                    <w:b/>
                    <w:sz w:val="22"/>
                  </w:rPr>
                </w:pPr>
              </w:p>
            </w:tc>
            <w:tc>
              <w:tcPr>
                <w:tcW w:w="5485" w:type="dxa"/>
              </w:tcPr>
              <w:p w14:paraId="4682208E" w14:textId="67A2C2DE" w:rsidR="00372A60" w:rsidRPr="00E30AA7" w:rsidRDefault="00372A60" w:rsidP="00372A60">
                <w:pPr>
                  <w:pStyle w:val="Signature"/>
                  <w:spacing w:after="0"/>
                  <w:rPr>
                    <w:rFonts w:ascii="Arial" w:hAnsi="Arial" w:cs="Arial"/>
                    <w:sz w:val="22"/>
                  </w:rPr>
                </w:pPr>
              </w:p>
            </w:tc>
          </w:tr>
          <w:tr w:rsidR="00D96EE0" w:rsidRPr="00E30AA7" w14:paraId="138E432C" w14:textId="77777777" w:rsidTr="00D96EE0">
            <w:trPr>
              <w:trHeight w:val="395"/>
            </w:trPr>
            <w:tc>
              <w:tcPr>
                <w:tcW w:w="3616" w:type="dxa"/>
              </w:tcPr>
              <w:p w14:paraId="2EE17690" w14:textId="77777777" w:rsidR="00D96EE0" w:rsidRPr="00E30AA7" w:rsidRDefault="00D96EE0" w:rsidP="00D96EE0">
                <w:pPr>
                  <w:pStyle w:val="Signature"/>
                  <w:spacing w:after="0"/>
                  <w:rPr>
                    <w:rFonts w:ascii="Arial" w:eastAsia="Times New Roman" w:hAnsi="Arial" w:cs="Arial"/>
                    <w:sz w:val="22"/>
                  </w:rPr>
                </w:pPr>
                <w:r w:rsidRPr="00E30AA7">
                  <w:rPr>
                    <w:rFonts w:ascii="Arial" w:eastAsia="Times New Roman" w:hAnsi="Arial" w:cs="Arial"/>
                    <w:sz w:val="22"/>
                  </w:rPr>
                  <w:t>For which position is the requested staffing change?</w:t>
                </w:r>
              </w:p>
            </w:tc>
            <w:tc>
              <w:tcPr>
                <w:tcW w:w="249" w:type="dxa"/>
              </w:tcPr>
              <w:p w14:paraId="1A8E3048" w14:textId="77777777" w:rsidR="00D96EE0" w:rsidRPr="00E30AA7" w:rsidRDefault="00D96EE0" w:rsidP="00D96EE0">
                <w:pPr>
                  <w:pStyle w:val="Signature"/>
                  <w:spacing w:before="240" w:after="0"/>
                  <w:rPr>
                    <w:rFonts w:ascii="Arial" w:hAnsi="Arial" w:cs="Arial"/>
                    <w:b/>
                    <w:sz w:val="22"/>
                  </w:rPr>
                </w:pPr>
              </w:p>
            </w:tc>
            <w:tc>
              <w:tcPr>
                <w:tcW w:w="5485" w:type="dxa"/>
                <w:vAlign w:val="center"/>
              </w:tcPr>
              <w:p w14:paraId="5BDEF5F3" w14:textId="6A1AB449" w:rsidR="00D96EE0" w:rsidRPr="00E30AA7" w:rsidRDefault="00D96EE0" w:rsidP="00D96EE0">
                <w:pPr>
                  <w:pStyle w:val="Signature"/>
                  <w:spacing w:after="0"/>
                  <w:rPr>
                    <w:rFonts w:ascii="Arial" w:hAnsi="Arial" w:cs="Arial"/>
                    <w:sz w:val="22"/>
                  </w:rPr>
                </w:pPr>
              </w:p>
            </w:tc>
          </w:tr>
          <w:tr w:rsidR="00D96EE0" w:rsidRPr="00E30AA7" w14:paraId="7666DF8D" w14:textId="77777777" w:rsidTr="00D96EE0">
            <w:tc>
              <w:tcPr>
                <w:tcW w:w="3616" w:type="dxa"/>
              </w:tcPr>
              <w:p w14:paraId="6F4D213A" w14:textId="714B601F" w:rsidR="00D96EE0" w:rsidRPr="00E30AA7" w:rsidRDefault="00D96EE0" w:rsidP="00D96EE0">
                <w:pPr>
                  <w:pStyle w:val="Signature"/>
                  <w:spacing w:after="0"/>
                  <w:rPr>
                    <w:rFonts w:ascii="Arial" w:eastAsia="Times New Roman" w:hAnsi="Arial" w:cs="Arial"/>
                    <w:sz w:val="22"/>
                  </w:rPr>
                </w:pPr>
                <w:r w:rsidRPr="00E30AA7">
                  <w:rPr>
                    <w:rFonts w:ascii="Arial" w:eastAsia="Times New Roman" w:hAnsi="Arial" w:cs="Arial"/>
                    <w:sz w:val="22"/>
                  </w:rPr>
                  <w:t>What is the name of the new resource?</w:t>
                </w:r>
              </w:p>
            </w:tc>
            <w:tc>
              <w:tcPr>
                <w:tcW w:w="249" w:type="dxa"/>
              </w:tcPr>
              <w:p w14:paraId="7D009B3D" w14:textId="77777777" w:rsidR="00D96EE0" w:rsidRPr="00E30AA7" w:rsidRDefault="00D96EE0" w:rsidP="00D96EE0">
                <w:pPr>
                  <w:pStyle w:val="Signature"/>
                  <w:spacing w:before="240" w:after="0"/>
                  <w:rPr>
                    <w:rFonts w:ascii="Arial" w:hAnsi="Arial" w:cs="Arial"/>
                    <w:b/>
                    <w:sz w:val="22"/>
                  </w:rPr>
                </w:pPr>
              </w:p>
            </w:tc>
            <w:tc>
              <w:tcPr>
                <w:tcW w:w="5485" w:type="dxa"/>
                <w:vAlign w:val="center"/>
              </w:tcPr>
              <w:p w14:paraId="1B506607" w14:textId="1D83351B" w:rsidR="00D96EE0" w:rsidRPr="00E30AA7" w:rsidRDefault="00D96EE0" w:rsidP="00D96EE0">
                <w:pPr>
                  <w:pStyle w:val="Signature"/>
                  <w:spacing w:after="0"/>
                  <w:rPr>
                    <w:rFonts w:ascii="Arial" w:hAnsi="Arial" w:cs="Arial"/>
                    <w:sz w:val="22"/>
                  </w:rPr>
                </w:pPr>
              </w:p>
            </w:tc>
          </w:tr>
          <w:tr w:rsidR="00D96EE0" w:rsidRPr="00E30AA7" w14:paraId="5F7D1556" w14:textId="77777777" w:rsidTr="00D96EE0">
            <w:tc>
              <w:tcPr>
                <w:tcW w:w="3616" w:type="dxa"/>
              </w:tcPr>
              <w:p w14:paraId="1E042032" w14:textId="2B843BB4" w:rsidR="00D96EE0" w:rsidRPr="00E30AA7" w:rsidRDefault="00D96EE0" w:rsidP="00D96EE0">
                <w:pPr>
                  <w:pStyle w:val="Signature"/>
                  <w:spacing w:after="0"/>
                  <w:rPr>
                    <w:rFonts w:ascii="Arial" w:eastAsia="Times New Roman" w:hAnsi="Arial" w:cs="Arial"/>
                    <w:sz w:val="22"/>
                  </w:rPr>
                </w:pPr>
                <w:r w:rsidRPr="00E30AA7">
                  <w:rPr>
                    <w:rFonts w:ascii="Arial" w:eastAsia="Times New Roman" w:hAnsi="Arial" w:cs="Arial"/>
                    <w:sz w:val="22"/>
                  </w:rPr>
                  <w:t>What is the name of the resource is he/she is replacing?</w:t>
                </w:r>
              </w:p>
            </w:tc>
            <w:tc>
              <w:tcPr>
                <w:tcW w:w="249" w:type="dxa"/>
              </w:tcPr>
              <w:p w14:paraId="1F53E5B9" w14:textId="77777777" w:rsidR="00D96EE0" w:rsidRPr="00E30AA7" w:rsidRDefault="00D96EE0" w:rsidP="00D96EE0">
                <w:pPr>
                  <w:pStyle w:val="Signature"/>
                  <w:spacing w:after="0"/>
                  <w:rPr>
                    <w:rFonts w:ascii="Arial" w:hAnsi="Arial" w:cs="Arial"/>
                    <w:b/>
                    <w:sz w:val="22"/>
                  </w:rPr>
                </w:pPr>
              </w:p>
            </w:tc>
            <w:tc>
              <w:tcPr>
                <w:tcW w:w="5485" w:type="dxa"/>
                <w:vAlign w:val="center"/>
              </w:tcPr>
              <w:p w14:paraId="70A0AF97" w14:textId="4D990574" w:rsidR="00D96EE0" w:rsidRPr="00E30AA7" w:rsidRDefault="00D96EE0" w:rsidP="00D96EE0">
                <w:pPr>
                  <w:pStyle w:val="Signature"/>
                  <w:spacing w:after="0"/>
                  <w:rPr>
                    <w:rFonts w:ascii="Arial" w:hAnsi="Arial" w:cs="Arial"/>
                    <w:color w:val="FF0000"/>
                    <w:sz w:val="22"/>
                  </w:rPr>
                </w:pPr>
              </w:p>
            </w:tc>
          </w:tr>
          <w:tr w:rsidR="00D96EE0" w:rsidRPr="00E30AA7" w14:paraId="04BFE153" w14:textId="77777777" w:rsidTr="00E30AA7">
            <w:trPr>
              <w:trHeight w:val="413"/>
            </w:trPr>
            <w:tc>
              <w:tcPr>
                <w:tcW w:w="3616" w:type="dxa"/>
              </w:tcPr>
              <w:p w14:paraId="5CA86A38" w14:textId="77777777" w:rsidR="00D96EE0" w:rsidRPr="00E30AA7" w:rsidRDefault="00D96EE0" w:rsidP="00D96EE0">
                <w:pPr>
                  <w:pStyle w:val="Signature"/>
                  <w:spacing w:after="0"/>
                  <w:rPr>
                    <w:rFonts w:ascii="Arial" w:eastAsia="Times New Roman" w:hAnsi="Arial" w:cs="Arial"/>
                    <w:sz w:val="22"/>
                  </w:rPr>
                </w:pPr>
                <w:r w:rsidRPr="00E30AA7">
                  <w:rPr>
                    <w:rFonts w:ascii="Arial" w:eastAsia="Times New Roman" w:hAnsi="Arial" w:cs="Arial"/>
                    <w:sz w:val="22"/>
                  </w:rPr>
                  <w:t>What is the reason for this resource change request?</w:t>
                </w:r>
              </w:p>
            </w:tc>
            <w:tc>
              <w:tcPr>
                <w:tcW w:w="249" w:type="dxa"/>
              </w:tcPr>
              <w:p w14:paraId="43FFC85A" w14:textId="1FDBCF74" w:rsidR="00D96EE0" w:rsidRPr="00E30AA7" w:rsidRDefault="00D96EE0" w:rsidP="00D96EE0">
                <w:pPr>
                  <w:pStyle w:val="Signature"/>
                  <w:spacing w:after="0"/>
                  <w:rPr>
                    <w:rFonts w:ascii="Arial" w:hAnsi="Arial" w:cs="Arial"/>
                    <w:b/>
                    <w:sz w:val="22"/>
                  </w:rPr>
                </w:pPr>
              </w:p>
            </w:tc>
            <w:tc>
              <w:tcPr>
                <w:tcW w:w="5485" w:type="dxa"/>
              </w:tcPr>
              <w:p w14:paraId="624ED14A" w14:textId="02731946" w:rsidR="00D96EE0" w:rsidRPr="00E30AA7" w:rsidRDefault="00D96EE0" w:rsidP="00D96EE0">
                <w:pPr>
                  <w:numPr>
                    <w:ilvl w:val="0"/>
                    <w:numId w:val="5"/>
                  </w:numPr>
                  <w:ind w:left="360"/>
                  <w:rPr>
                    <w:rFonts w:ascii="Arial" w:hAnsi="Arial" w:cs="Arial"/>
                  </w:rPr>
                </w:pPr>
              </w:p>
            </w:tc>
          </w:tr>
          <w:tr w:rsidR="00D96EE0" w:rsidRPr="00E30AA7" w14:paraId="0389E0E5" w14:textId="77777777" w:rsidTr="00D96EE0">
            <w:tc>
              <w:tcPr>
                <w:tcW w:w="3616" w:type="dxa"/>
              </w:tcPr>
              <w:p w14:paraId="5033CDAC" w14:textId="77777777" w:rsidR="00D96EE0" w:rsidRPr="00E30AA7" w:rsidRDefault="00D96EE0" w:rsidP="00D96EE0">
                <w:pPr>
                  <w:pStyle w:val="Signature"/>
                  <w:spacing w:after="0"/>
                  <w:rPr>
                    <w:rFonts w:ascii="Arial" w:hAnsi="Arial" w:cs="Arial"/>
                    <w:sz w:val="22"/>
                  </w:rPr>
                </w:pPr>
                <w:r w:rsidRPr="00E30AA7">
                  <w:rPr>
                    <w:rFonts w:ascii="Arial" w:eastAsia="Times New Roman" w:hAnsi="Arial" w:cs="Arial"/>
                    <w:sz w:val="22"/>
                  </w:rPr>
                  <w:t>Does this resource meet the resource and project qualifications as described in the original award letter?</w:t>
                </w:r>
              </w:p>
            </w:tc>
            <w:tc>
              <w:tcPr>
                <w:tcW w:w="249" w:type="dxa"/>
              </w:tcPr>
              <w:p w14:paraId="6E6612E1" w14:textId="6E1FE304" w:rsidR="00D96EE0" w:rsidRPr="00E30AA7" w:rsidRDefault="00D96EE0" w:rsidP="00D96EE0">
                <w:pPr>
                  <w:pStyle w:val="Signature"/>
                  <w:spacing w:after="0"/>
                  <w:rPr>
                    <w:rFonts w:ascii="Arial" w:hAnsi="Arial" w:cs="Arial"/>
                    <w:sz w:val="22"/>
                  </w:rPr>
                </w:pPr>
              </w:p>
            </w:tc>
            <w:tc>
              <w:tcPr>
                <w:tcW w:w="5485" w:type="dxa"/>
              </w:tcPr>
              <w:p w14:paraId="37B706BA" w14:textId="149D35A6" w:rsidR="00D96EE0" w:rsidRPr="00E30AA7" w:rsidRDefault="00D96EE0" w:rsidP="00E30AA7">
                <w:pPr>
                  <w:pStyle w:val="Signature"/>
                  <w:spacing w:before="240" w:after="0"/>
                  <w:rPr>
                    <w:rFonts w:ascii="Arial" w:hAnsi="Arial" w:cs="Arial"/>
                    <w:sz w:val="22"/>
                  </w:rPr>
                </w:pPr>
              </w:p>
            </w:tc>
          </w:tr>
          <w:tr w:rsidR="00D96EE0" w:rsidRPr="00E30AA7" w14:paraId="38FC4952" w14:textId="77777777" w:rsidTr="00D96EE0">
            <w:trPr>
              <w:trHeight w:val="395"/>
            </w:trPr>
            <w:tc>
              <w:tcPr>
                <w:tcW w:w="3616" w:type="dxa"/>
              </w:tcPr>
              <w:p w14:paraId="5B856411" w14:textId="77777777" w:rsidR="00D96EE0" w:rsidRPr="00E30AA7" w:rsidRDefault="00D96EE0" w:rsidP="00D96EE0">
                <w:pPr>
                  <w:pStyle w:val="Signature"/>
                  <w:spacing w:after="0"/>
                  <w:rPr>
                    <w:rFonts w:ascii="Arial" w:hAnsi="Arial" w:cs="Arial"/>
                    <w:sz w:val="22"/>
                  </w:rPr>
                </w:pPr>
                <w:r w:rsidRPr="00E30AA7">
                  <w:rPr>
                    <w:rFonts w:ascii="Arial" w:eastAsia="Times New Roman" w:hAnsi="Arial" w:cs="Arial"/>
                    <w:sz w:val="22"/>
                  </w:rPr>
                  <w:t>Will this resource bill the same number of hours to this project?</w:t>
                </w:r>
              </w:p>
            </w:tc>
            <w:tc>
              <w:tcPr>
                <w:tcW w:w="249" w:type="dxa"/>
              </w:tcPr>
              <w:p w14:paraId="275CC6D4" w14:textId="51D75581" w:rsidR="00D96EE0" w:rsidRPr="00E30AA7" w:rsidRDefault="00D96EE0" w:rsidP="00D96EE0">
                <w:pPr>
                  <w:pStyle w:val="Signature"/>
                  <w:spacing w:after="0"/>
                  <w:rPr>
                    <w:rFonts w:ascii="Arial" w:hAnsi="Arial" w:cs="Arial"/>
                    <w:sz w:val="22"/>
                  </w:rPr>
                </w:pPr>
              </w:p>
            </w:tc>
            <w:tc>
              <w:tcPr>
                <w:tcW w:w="5485" w:type="dxa"/>
              </w:tcPr>
              <w:p w14:paraId="2D448703" w14:textId="58550CC2" w:rsidR="00D96EE0" w:rsidRPr="00E30AA7" w:rsidRDefault="00D96EE0" w:rsidP="00D96EE0">
                <w:pPr>
                  <w:pStyle w:val="Signature"/>
                  <w:spacing w:after="0"/>
                  <w:rPr>
                    <w:rFonts w:ascii="Arial" w:hAnsi="Arial" w:cs="Arial"/>
                    <w:sz w:val="22"/>
                  </w:rPr>
                </w:pPr>
              </w:p>
            </w:tc>
          </w:tr>
          <w:tr w:rsidR="00D96EE0" w:rsidRPr="00E30AA7" w14:paraId="4321B7E7" w14:textId="77777777" w:rsidTr="00D96EE0">
            <w:trPr>
              <w:trHeight w:val="395"/>
            </w:trPr>
            <w:tc>
              <w:tcPr>
                <w:tcW w:w="3616" w:type="dxa"/>
              </w:tcPr>
              <w:p w14:paraId="7152B0E4" w14:textId="117DC0DF" w:rsidR="00D96EE0" w:rsidRPr="00E30AA7" w:rsidRDefault="00D96EE0" w:rsidP="00D96EE0">
                <w:pPr>
                  <w:pStyle w:val="Signature"/>
                  <w:spacing w:after="0"/>
                  <w:rPr>
                    <w:rFonts w:ascii="Arial" w:eastAsia="Times New Roman" w:hAnsi="Arial" w:cs="Arial"/>
                    <w:sz w:val="22"/>
                  </w:rPr>
                </w:pPr>
                <w:r w:rsidRPr="00E30AA7">
                  <w:rPr>
                    <w:rFonts w:ascii="Arial" w:eastAsia="Times New Roman" w:hAnsi="Arial" w:cs="Arial"/>
                    <w:sz w:val="22"/>
                  </w:rPr>
                  <w:t>Will this resource bill the same number of onsite hours to this project?</w:t>
                </w:r>
              </w:p>
            </w:tc>
            <w:tc>
              <w:tcPr>
                <w:tcW w:w="249" w:type="dxa"/>
              </w:tcPr>
              <w:p w14:paraId="0C591F3B" w14:textId="6217EE3A" w:rsidR="00D96EE0" w:rsidRPr="00E30AA7" w:rsidRDefault="00D96EE0" w:rsidP="00D96EE0">
                <w:pPr>
                  <w:pStyle w:val="Signature"/>
                  <w:spacing w:after="0"/>
                  <w:rPr>
                    <w:rFonts w:ascii="Arial" w:hAnsi="Arial" w:cs="Arial"/>
                    <w:sz w:val="22"/>
                  </w:rPr>
                </w:pPr>
              </w:p>
            </w:tc>
            <w:tc>
              <w:tcPr>
                <w:tcW w:w="5485" w:type="dxa"/>
                <w:vAlign w:val="center"/>
              </w:tcPr>
              <w:p w14:paraId="520FCC69" w14:textId="4CF80656" w:rsidR="00D96EE0" w:rsidRPr="00E30AA7" w:rsidRDefault="00D96EE0" w:rsidP="00D96EE0">
                <w:pPr>
                  <w:pStyle w:val="Signature"/>
                  <w:spacing w:after="0"/>
                  <w:rPr>
                    <w:rFonts w:ascii="Arial" w:hAnsi="Arial" w:cs="Arial"/>
                    <w:sz w:val="22"/>
                  </w:rPr>
                </w:pPr>
              </w:p>
            </w:tc>
          </w:tr>
          <w:tr w:rsidR="00D96EE0" w:rsidRPr="00E30AA7" w14:paraId="65F4CD0C" w14:textId="77777777" w:rsidTr="00D96EE0">
            <w:tc>
              <w:tcPr>
                <w:tcW w:w="3616" w:type="dxa"/>
              </w:tcPr>
              <w:p w14:paraId="4195905A" w14:textId="77777777" w:rsidR="00D96EE0" w:rsidRPr="00E30AA7" w:rsidRDefault="00D96EE0" w:rsidP="00D96EE0">
                <w:pPr>
                  <w:pStyle w:val="Signature"/>
                  <w:spacing w:after="0"/>
                  <w:rPr>
                    <w:rFonts w:ascii="Arial" w:eastAsia="Times New Roman" w:hAnsi="Arial" w:cs="Arial"/>
                    <w:sz w:val="22"/>
                  </w:rPr>
                </w:pPr>
                <w:r w:rsidRPr="00E30AA7">
                  <w:rPr>
                    <w:rFonts w:ascii="Arial" w:eastAsia="Times New Roman" w:hAnsi="Arial" w:cs="Arial"/>
                    <w:sz w:val="22"/>
                  </w:rPr>
                  <w:t>Does this resource fit within the price thresholds as stated in the original award letter?</w:t>
                </w:r>
              </w:p>
            </w:tc>
            <w:tc>
              <w:tcPr>
                <w:tcW w:w="249" w:type="dxa"/>
              </w:tcPr>
              <w:p w14:paraId="21CFA410" w14:textId="686300C5" w:rsidR="00D96EE0" w:rsidRPr="00E30AA7" w:rsidRDefault="00D96EE0" w:rsidP="00D96EE0">
                <w:pPr>
                  <w:pStyle w:val="Signature"/>
                  <w:spacing w:after="0"/>
                  <w:rPr>
                    <w:rFonts w:ascii="Arial" w:hAnsi="Arial" w:cs="Arial"/>
                    <w:sz w:val="22"/>
                  </w:rPr>
                </w:pPr>
              </w:p>
            </w:tc>
            <w:tc>
              <w:tcPr>
                <w:tcW w:w="5485" w:type="dxa"/>
              </w:tcPr>
              <w:p w14:paraId="35D5CBB6" w14:textId="4B1B10DE" w:rsidR="00D96EE0" w:rsidRPr="00E30AA7" w:rsidRDefault="00D96EE0" w:rsidP="00266FA5">
                <w:pPr>
                  <w:pStyle w:val="Signature"/>
                  <w:spacing w:after="0"/>
                  <w:rPr>
                    <w:rFonts w:ascii="Arial" w:hAnsi="Arial" w:cs="Arial"/>
                    <w:sz w:val="22"/>
                  </w:rPr>
                </w:pPr>
              </w:p>
            </w:tc>
          </w:tr>
          <w:tr w:rsidR="00D96EE0" w:rsidRPr="00E30AA7" w14:paraId="03EF9646" w14:textId="77777777" w:rsidTr="00D96EE0">
            <w:tc>
              <w:tcPr>
                <w:tcW w:w="3616" w:type="dxa"/>
              </w:tcPr>
              <w:p w14:paraId="7B6B2D95" w14:textId="77777777" w:rsidR="00D96EE0" w:rsidRPr="00E30AA7" w:rsidRDefault="00D96EE0" w:rsidP="00D96EE0">
                <w:pPr>
                  <w:pStyle w:val="Signature"/>
                  <w:spacing w:after="0"/>
                  <w:rPr>
                    <w:rFonts w:ascii="Arial" w:eastAsia="Times New Roman" w:hAnsi="Arial" w:cs="Arial"/>
                    <w:sz w:val="22"/>
                  </w:rPr>
                </w:pPr>
                <w:r w:rsidRPr="00E30AA7">
                  <w:rPr>
                    <w:rFonts w:ascii="Arial" w:eastAsia="Times New Roman" w:hAnsi="Arial" w:cs="Arial"/>
                    <w:sz w:val="22"/>
                  </w:rPr>
                  <w:lastRenderedPageBreak/>
                  <w:t>Has North Highland taken any extra measures to ensure this transition is successful?</w:t>
                </w:r>
              </w:p>
            </w:tc>
            <w:tc>
              <w:tcPr>
                <w:tcW w:w="249" w:type="dxa"/>
              </w:tcPr>
              <w:p w14:paraId="59C0A05E" w14:textId="50F40357" w:rsidR="00D96EE0" w:rsidRPr="00E30AA7" w:rsidRDefault="00D96EE0" w:rsidP="00D96EE0">
                <w:pPr>
                  <w:pStyle w:val="Signature"/>
                  <w:spacing w:after="0"/>
                  <w:rPr>
                    <w:rFonts w:ascii="Arial" w:hAnsi="Arial" w:cs="Arial"/>
                    <w:sz w:val="22"/>
                  </w:rPr>
                </w:pPr>
              </w:p>
            </w:tc>
            <w:tc>
              <w:tcPr>
                <w:tcW w:w="5485" w:type="dxa"/>
              </w:tcPr>
              <w:p w14:paraId="4DD51E13" w14:textId="39216387" w:rsidR="00D96EE0" w:rsidRPr="00E30AA7" w:rsidRDefault="00D96EE0" w:rsidP="00266FA5">
                <w:pPr>
                  <w:pStyle w:val="Signature"/>
                  <w:spacing w:after="0"/>
                  <w:rPr>
                    <w:rFonts w:ascii="Arial" w:hAnsi="Arial" w:cs="Arial"/>
                    <w:sz w:val="22"/>
                  </w:rPr>
                </w:pPr>
              </w:p>
            </w:tc>
          </w:tr>
          <w:tr w:rsidR="00D96EE0" w:rsidRPr="00E30AA7" w14:paraId="2968B0A4" w14:textId="77777777" w:rsidTr="00D96EE0">
            <w:tc>
              <w:tcPr>
                <w:tcW w:w="3616" w:type="dxa"/>
              </w:tcPr>
              <w:p w14:paraId="1964A6F7" w14:textId="77E962EA" w:rsidR="00D96EE0" w:rsidRPr="00E30AA7" w:rsidRDefault="00D96EE0" w:rsidP="00D96EE0">
                <w:pPr>
                  <w:pStyle w:val="Signature"/>
                  <w:spacing w:after="0"/>
                  <w:rPr>
                    <w:rFonts w:ascii="Arial" w:hAnsi="Arial" w:cs="Arial"/>
                    <w:sz w:val="22"/>
                  </w:rPr>
                </w:pPr>
                <w:r w:rsidRPr="00E30AA7">
                  <w:rPr>
                    <w:rFonts w:ascii="Arial" w:eastAsia="Times New Roman" w:hAnsi="Arial" w:cs="Arial"/>
                    <w:sz w:val="22"/>
                  </w:rPr>
                  <w:t>Does this change in resources honor the intent and integrity of the original award letter?</w:t>
                </w:r>
              </w:p>
            </w:tc>
            <w:tc>
              <w:tcPr>
                <w:tcW w:w="249" w:type="dxa"/>
              </w:tcPr>
              <w:p w14:paraId="456619A9" w14:textId="3E7A93C9" w:rsidR="00D96EE0" w:rsidRPr="00E30AA7" w:rsidRDefault="00D96EE0" w:rsidP="00D96EE0">
                <w:pPr>
                  <w:pStyle w:val="Signature"/>
                  <w:spacing w:after="0"/>
                  <w:rPr>
                    <w:rFonts w:ascii="Arial" w:hAnsi="Arial" w:cs="Arial"/>
                    <w:sz w:val="22"/>
                  </w:rPr>
                </w:pPr>
              </w:p>
            </w:tc>
            <w:tc>
              <w:tcPr>
                <w:tcW w:w="5485" w:type="dxa"/>
              </w:tcPr>
              <w:p w14:paraId="78F3509E" w14:textId="3C30FD84" w:rsidR="00D96EE0" w:rsidRPr="00E30AA7" w:rsidRDefault="00D96EE0" w:rsidP="00266FA5">
                <w:pPr>
                  <w:pStyle w:val="Signature"/>
                  <w:spacing w:before="240" w:after="0"/>
                  <w:rPr>
                    <w:rFonts w:ascii="Arial" w:hAnsi="Arial" w:cs="Arial"/>
                    <w:sz w:val="22"/>
                  </w:rPr>
                </w:pPr>
              </w:p>
            </w:tc>
          </w:tr>
        </w:tbl>
        <w:p w14:paraId="304D4524" w14:textId="35DDC941" w:rsidR="00B261BB" w:rsidRPr="00372A60" w:rsidRDefault="00677740" w:rsidP="00677740">
          <w:pPr>
            <w:pStyle w:val="Signature"/>
            <w:spacing w:before="240" w:after="0"/>
            <w:rPr>
              <w:rFonts w:ascii="Arial" w:hAnsi="Arial"/>
              <w:sz w:val="22"/>
            </w:rPr>
          </w:pPr>
          <w:r w:rsidRPr="00EA02DD">
            <w:rPr>
              <w:rFonts w:ascii="Arial" w:hAnsi="Arial" w:cs="Arial"/>
              <w:sz w:val="22"/>
            </w:rPr>
            <w:t>Please let me know if you have any questions regarding</w:t>
          </w:r>
          <w:r w:rsidR="00266FA5">
            <w:rPr>
              <w:rFonts w:ascii="Arial" w:hAnsi="Arial" w:cs="Arial"/>
              <w:sz w:val="22"/>
            </w:rPr>
            <w:t xml:space="preserve"> this staffing change request</w:t>
          </w:r>
          <w:r w:rsidRPr="00EA02DD">
            <w:rPr>
              <w:rFonts w:ascii="Arial" w:hAnsi="Arial" w:cs="Arial"/>
              <w:sz w:val="22"/>
            </w:rPr>
            <w:t xml:space="preserve">. </w:t>
          </w:r>
          <w:r w:rsidRPr="00EA02DD">
            <w:rPr>
              <w:rFonts w:ascii="Arial" w:hAnsi="Arial"/>
              <w:sz w:val="22"/>
            </w:rPr>
            <w:t xml:space="preserve">If possible, </w:t>
          </w:r>
          <w:r w:rsidRPr="00372A60">
            <w:rPr>
              <w:rFonts w:ascii="Arial" w:hAnsi="Arial"/>
              <w:sz w:val="22"/>
            </w:rPr>
            <w:t xml:space="preserve">we would like to </w:t>
          </w:r>
          <w:r w:rsidR="00B00831" w:rsidRPr="00372A60">
            <w:rPr>
              <w:rFonts w:ascii="Arial" w:hAnsi="Arial"/>
              <w:sz w:val="22"/>
            </w:rPr>
            <w:t>receive</w:t>
          </w:r>
          <w:r w:rsidRPr="00372A60">
            <w:rPr>
              <w:rFonts w:ascii="Arial" w:hAnsi="Arial"/>
              <w:sz w:val="22"/>
            </w:rPr>
            <w:t xml:space="preserve"> your </w:t>
          </w:r>
          <w:r w:rsidR="00EA02DD" w:rsidRPr="00372A60">
            <w:rPr>
              <w:rFonts w:ascii="Arial" w:hAnsi="Arial"/>
              <w:sz w:val="22"/>
            </w:rPr>
            <w:t xml:space="preserve">written </w:t>
          </w:r>
          <w:r w:rsidRPr="00372A60">
            <w:rPr>
              <w:rFonts w:ascii="Arial" w:hAnsi="Arial"/>
              <w:sz w:val="22"/>
            </w:rPr>
            <w:t xml:space="preserve">approval </w:t>
          </w:r>
          <w:r w:rsidR="001A6873" w:rsidRPr="00372A60">
            <w:rPr>
              <w:rFonts w:ascii="Arial" w:hAnsi="Arial"/>
              <w:sz w:val="22"/>
            </w:rPr>
            <w:t xml:space="preserve">of </w:t>
          </w:r>
          <w:r w:rsidR="00E30AA7">
            <w:rPr>
              <w:rFonts w:ascii="Arial" w:hAnsi="Arial"/>
              <w:sz w:val="22"/>
            </w:rPr>
            <w:t>th</w:t>
          </w:r>
          <w:r w:rsidR="00266FA5">
            <w:rPr>
              <w:rFonts w:ascii="Arial" w:hAnsi="Arial"/>
              <w:sz w:val="22"/>
            </w:rPr>
            <w:t>e</w:t>
          </w:r>
          <w:r w:rsidR="00E30AA7">
            <w:rPr>
              <w:rFonts w:ascii="Arial" w:hAnsi="Arial"/>
              <w:sz w:val="22"/>
            </w:rPr>
            <w:t xml:space="preserve"> staffing change</w:t>
          </w:r>
          <w:r w:rsidR="001A6873" w:rsidRPr="00372A60">
            <w:rPr>
              <w:rFonts w:ascii="Arial" w:hAnsi="Arial"/>
              <w:sz w:val="22"/>
            </w:rPr>
            <w:t xml:space="preserve"> </w:t>
          </w:r>
          <w:r w:rsidR="00B00831" w:rsidRPr="00372A60">
            <w:rPr>
              <w:rFonts w:ascii="Arial" w:hAnsi="Arial"/>
              <w:sz w:val="22"/>
            </w:rPr>
            <w:t>by or before</w:t>
          </w:r>
          <w:r w:rsidRPr="00372A60">
            <w:rPr>
              <w:rFonts w:ascii="Arial" w:hAnsi="Arial"/>
              <w:sz w:val="22"/>
            </w:rPr>
            <w:t xml:space="preserve"> close of business, </w:t>
          </w:r>
          <w:r w:rsidR="008043EB" w:rsidRPr="008043EB">
            <w:rPr>
              <w:rFonts w:ascii="Arial" w:hAnsi="Arial"/>
              <w:sz w:val="22"/>
              <w:highlight w:val="yellow"/>
            </w:rPr>
            <w:t>Date</w:t>
          </w:r>
          <w:r w:rsidR="000A4D29" w:rsidRPr="00372A60">
            <w:rPr>
              <w:rFonts w:ascii="Arial" w:hAnsi="Arial"/>
              <w:sz w:val="22"/>
            </w:rPr>
            <w:t xml:space="preserve">, so that we </w:t>
          </w:r>
          <w:r w:rsidR="00E30AA7">
            <w:rPr>
              <w:rFonts w:ascii="Arial" w:hAnsi="Arial"/>
              <w:sz w:val="22"/>
            </w:rPr>
            <w:t xml:space="preserve">can </w:t>
          </w:r>
          <w:r w:rsidR="000A4D29" w:rsidRPr="00372A60">
            <w:rPr>
              <w:rFonts w:ascii="Arial" w:hAnsi="Arial"/>
              <w:sz w:val="22"/>
            </w:rPr>
            <w:t xml:space="preserve">secure </w:t>
          </w:r>
          <w:r w:rsidR="008043EB" w:rsidRPr="008043EB">
            <w:rPr>
              <w:rFonts w:ascii="Arial" w:hAnsi="Arial"/>
              <w:sz w:val="22"/>
              <w:highlight w:val="yellow"/>
            </w:rPr>
            <w:t>new resource name</w:t>
          </w:r>
          <w:r w:rsidR="000A4D29" w:rsidRPr="00372A60">
            <w:rPr>
              <w:rFonts w:ascii="Arial" w:hAnsi="Arial"/>
              <w:sz w:val="22"/>
            </w:rPr>
            <w:t xml:space="preserve"> for the project</w:t>
          </w:r>
          <w:r w:rsidRPr="00372A60">
            <w:rPr>
              <w:rFonts w:ascii="Arial" w:hAnsi="Arial"/>
              <w:sz w:val="22"/>
            </w:rPr>
            <w:t>.</w:t>
          </w:r>
          <w:r w:rsidR="001718F3" w:rsidRPr="00372A60">
            <w:rPr>
              <w:rFonts w:ascii="Arial" w:hAnsi="Arial"/>
              <w:sz w:val="22"/>
            </w:rPr>
            <w:t xml:space="preserve"> </w:t>
          </w:r>
        </w:p>
        <w:p w14:paraId="1F624D72" w14:textId="77777777" w:rsidR="00B00831" w:rsidRPr="00EA02DD" w:rsidRDefault="00B00831" w:rsidP="00677740">
          <w:pPr>
            <w:pStyle w:val="Signature"/>
            <w:spacing w:before="240" w:after="0"/>
            <w:rPr>
              <w:rFonts w:ascii="Arial" w:hAnsi="Arial"/>
              <w:sz w:val="22"/>
            </w:rPr>
          </w:pPr>
          <w:r w:rsidRPr="00EA02DD">
            <w:rPr>
              <w:rFonts w:ascii="Arial" w:hAnsi="Arial"/>
              <w:sz w:val="22"/>
            </w:rPr>
            <w:t>Thank you for your time and consideration of this request.</w:t>
          </w:r>
        </w:p>
        <w:p w14:paraId="1941E050" w14:textId="77777777" w:rsidR="00F173C3" w:rsidRDefault="00677740" w:rsidP="00F173C3">
          <w:pPr>
            <w:pStyle w:val="Signature"/>
            <w:spacing w:before="240" w:after="240"/>
            <w:rPr>
              <w:rFonts w:ascii="Arial" w:hAnsi="Arial"/>
              <w:sz w:val="22"/>
            </w:rPr>
          </w:pPr>
          <w:r w:rsidRPr="00EA02DD">
            <w:rPr>
              <w:rFonts w:ascii="Arial" w:hAnsi="Arial"/>
              <w:sz w:val="22"/>
            </w:rPr>
            <w:t>Sincerely,</w:t>
          </w:r>
        </w:p>
        <w:p w14:paraId="37630C80" w14:textId="62A241A5" w:rsidR="00677740" w:rsidRDefault="008043EB" w:rsidP="00372A60">
          <w:pPr>
            <w:pStyle w:val="Signature"/>
            <w:spacing w:after="0"/>
            <w:rPr>
              <w:rFonts w:ascii="Arial" w:hAnsi="Arial"/>
              <w:sz w:val="22"/>
            </w:rPr>
          </w:pPr>
          <w:r>
            <w:rPr>
              <w:rFonts w:ascii="Arial" w:hAnsi="Arial"/>
              <w:sz w:val="22"/>
            </w:rPr>
            <w:t>Vendor Representative</w:t>
          </w:r>
        </w:p>
        <w:p w14:paraId="05BD3594" w14:textId="5DDF4C60" w:rsidR="008043EB" w:rsidRPr="00EA02DD" w:rsidRDefault="008043EB" w:rsidP="00372A60">
          <w:pPr>
            <w:pStyle w:val="Signature"/>
            <w:spacing w:after="0"/>
            <w:rPr>
              <w:rFonts w:ascii="Arial" w:hAnsi="Arial"/>
              <w:sz w:val="22"/>
            </w:rPr>
          </w:pPr>
          <w:r>
            <w:rPr>
              <w:rFonts w:ascii="Arial" w:hAnsi="Arial"/>
              <w:sz w:val="22"/>
            </w:rPr>
            <w:t>Vendor Name</w:t>
          </w:r>
        </w:p>
        <w:p w14:paraId="6DE35760" w14:textId="77777777" w:rsidR="000A4D29" w:rsidRDefault="000A4D29" w:rsidP="001E701C">
          <w:pPr>
            <w:pStyle w:val="BodyText"/>
            <w:rPr>
              <w:rFonts w:ascii="Arial" w:hAnsi="Arial"/>
              <w:sz w:val="22"/>
              <w:szCs w:val="22"/>
              <w:u w:val="single"/>
            </w:rPr>
          </w:pPr>
          <w:r>
            <w:rPr>
              <w:rFonts w:ascii="Arial" w:hAnsi="Arial"/>
              <w:sz w:val="22"/>
              <w:szCs w:val="22"/>
              <w:u w:val="single"/>
            </w:rPr>
            <w:br w:type="page"/>
          </w:r>
        </w:p>
        <w:p w14:paraId="459BE5A7" w14:textId="77777777" w:rsidR="00EA02DD" w:rsidRPr="00EA02DD" w:rsidRDefault="00EA02DD" w:rsidP="001E701C">
          <w:pPr>
            <w:pStyle w:val="BodyText"/>
            <w:rPr>
              <w:rFonts w:ascii="Arial" w:hAnsi="Arial"/>
              <w:sz w:val="22"/>
              <w:szCs w:val="22"/>
              <w:u w:val="single"/>
            </w:rPr>
          </w:pPr>
          <w:r w:rsidRPr="00EA02DD">
            <w:rPr>
              <w:rFonts w:ascii="Arial" w:hAnsi="Arial"/>
              <w:sz w:val="22"/>
              <w:szCs w:val="22"/>
              <w:u w:val="single"/>
            </w:rPr>
            <w:lastRenderedPageBreak/>
            <w:t>Staffing Change Approval</w:t>
          </w:r>
        </w:p>
        <w:p w14:paraId="08C6012D" w14:textId="1BD23E2D" w:rsidR="00EA02DD" w:rsidRPr="00EA02DD" w:rsidRDefault="00EA02DD" w:rsidP="001E701C">
          <w:pPr>
            <w:pStyle w:val="BodyText"/>
            <w:rPr>
              <w:rFonts w:ascii="Arial" w:hAnsi="Arial"/>
              <w:sz w:val="22"/>
              <w:szCs w:val="22"/>
            </w:rPr>
          </w:pPr>
          <w:r w:rsidRPr="00EA02DD">
            <w:rPr>
              <w:rFonts w:ascii="Arial" w:hAnsi="Arial"/>
              <w:sz w:val="22"/>
              <w:szCs w:val="22"/>
            </w:rPr>
            <w:t xml:space="preserve">The Georgia Technology Authority (GTA) approves the staffing changes requested on </w:t>
          </w:r>
          <w:r w:rsidR="00E30AA7">
            <w:rPr>
              <w:rFonts w:ascii="Arial" w:hAnsi="Arial"/>
              <w:sz w:val="22"/>
              <w:szCs w:val="22"/>
            </w:rPr>
            <w:t xml:space="preserve">September </w:t>
          </w:r>
          <w:r w:rsidR="00E85952">
            <w:rPr>
              <w:rFonts w:ascii="Arial" w:hAnsi="Arial"/>
              <w:sz w:val="22"/>
              <w:szCs w:val="22"/>
            </w:rPr>
            <w:t>4</w:t>
          </w:r>
          <w:r w:rsidR="00E30AA7">
            <w:rPr>
              <w:rFonts w:ascii="Arial" w:hAnsi="Arial"/>
              <w:sz w:val="22"/>
              <w:szCs w:val="22"/>
            </w:rPr>
            <w:t>, 2019</w:t>
          </w:r>
          <w:r w:rsidRPr="00EA02DD">
            <w:rPr>
              <w:rFonts w:ascii="Arial" w:hAnsi="Arial"/>
              <w:sz w:val="22"/>
              <w:szCs w:val="22"/>
            </w:rPr>
            <w:t xml:space="preserve">, in connection with North Highland’s Contract with GTA pursuant to Statement of Need 9800-002520 and Contractor’s Statement of Work for the </w:t>
          </w:r>
          <w:r w:rsidR="008043EB" w:rsidRPr="008043EB">
            <w:rPr>
              <w:rFonts w:ascii="Arial" w:hAnsi="Arial"/>
              <w:sz w:val="22"/>
              <w:szCs w:val="22"/>
              <w:highlight w:val="yellow"/>
            </w:rPr>
            <w:t>Project Name and PO information</w:t>
          </w:r>
        </w:p>
        <w:p w14:paraId="2F27D618" w14:textId="77777777" w:rsidR="00EA02DD" w:rsidRPr="00EA02DD" w:rsidRDefault="00EA02DD" w:rsidP="00EA02DD">
          <w:pPr>
            <w:widowControl w:val="0"/>
            <w:spacing w:after="0" w:line="240" w:lineRule="auto"/>
            <w:ind w:left="100"/>
            <w:jc w:val="both"/>
            <w:rPr>
              <w:rFonts w:ascii="Arial" w:eastAsia="Times New Roman" w:hAnsi="Arial" w:cs="Arial"/>
            </w:rPr>
          </w:pPr>
          <w:r w:rsidRPr="00EA02DD">
            <w:rPr>
              <w:rFonts w:ascii="Arial" w:eastAsia="Times New Roman" w:hAnsi="Arial" w:cs="Arial"/>
            </w:rPr>
            <w:t>GEORGIA TECHNOLOGY AUTHORITY</w:t>
          </w:r>
        </w:p>
        <w:p w14:paraId="264D19C8" w14:textId="77777777" w:rsidR="00EA02DD" w:rsidRPr="00EA02DD" w:rsidRDefault="00EA02DD" w:rsidP="00EA02DD">
          <w:pPr>
            <w:widowControl w:val="0"/>
            <w:spacing w:after="0" w:line="240" w:lineRule="auto"/>
            <w:jc w:val="both"/>
            <w:rPr>
              <w:rFonts w:ascii="Arial" w:eastAsia="Times New Roman" w:hAnsi="Arial" w:cs="Arial"/>
            </w:rPr>
          </w:pPr>
        </w:p>
        <w:p w14:paraId="76E2D6EF" w14:textId="77777777" w:rsidR="00EA02DD" w:rsidRPr="00EA02DD" w:rsidRDefault="00EA02DD" w:rsidP="00EA02DD">
          <w:pPr>
            <w:widowControl w:val="0"/>
            <w:spacing w:after="0" w:line="360" w:lineRule="auto"/>
            <w:ind w:left="100"/>
            <w:jc w:val="both"/>
            <w:rPr>
              <w:rFonts w:ascii="Arial" w:eastAsia="Times New Roman" w:hAnsi="Arial" w:cs="Arial"/>
              <w:u w:val="single"/>
            </w:rPr>
          </w:pPr>
          <w:r w:rsidRPr="00EA02DD">
            <w:rPr>
              <w:rFonts w:ascii="Arial" w:eastAsia="Times New Roman" w:hAnsi="Arial" w:cs="Arial"/>
            </w:rPr>
            <w:t>By: ______________________________________</w:t>
          </w:r>
        </w:p>
        <w:p w14:paraId="775C8163" w14:textId="5F6E837C" w:rsidR="00EA02DD" w:rsidRPr="00EA02DD" w:rsidRDefault="00EA02DD" w:rsidP="00EA02DD">
          <w:pPr>
            <w:widowControl w:val="0"/>
            <w:spacing w:after="0" w:line="360" w:lineRule="auto"/>
            <w:ind w:left="100"/>
            <w:jc w:val="both"/>
            <w:rPr>
              <w:rFonts w:ascii="Arial" w:eastAsia="Times New Roman" w:hAnsi="Arial" w:cs="Arial"/>
              <w:u w:val="single"/>
            </w:rPr>
          </w:pPr>
          <w:r w:rsidRPr="00EA02DD">
            <w:rPr>
              <w:rFonts w:ascii="Arial" w:eastAsia="Times New Roman" w:hAnsi="Arial" w:cs="Arial"/>
            </w:rPr>
            <w:t xml:space="preserve">Name: </w:t>
          </w:r>
          <w:r w:rsidR="00FE2EE1">
            <w:rPr>
              <w:rFonts w:ascii="Arial" w:eastAsia="Times New Roman" w:hAnsi="Arial" w:cs="Arial"/>
              <w:u w:val="single"/>
            </w:rPr>
            <w:t>Teresa Riley</w:t>
          </w:r>
        </w:p>
        <w:p w14:paraId="32DCA8D4" w14:textId="7AE44893" w:rsidR="00EA02DD" w:rsidRPr="00EA02DD" w:rsidRDefault="00EA02DD" w:rsidP="00EA02DD">
          <w:pPr>
            <w:widowControl w:val="0"/>
            <w:spacing w:after="0" w:line="360" w:lineRule="auto"/>
            <w:ind w:left="100"/>
            <w:jc w:val="both"/>
            <w:rPr>
              <w:rFonts w:ascii="Arial" w:eastAsia="Times New Roman" w:hAnsi="Arial" w:cs="Arial"/>
              <w:u w:val="single"/>
            </w:rPr>
          </w:pPr>
          <w:r w:rsidRPr="00EA02DD">
            <w:rPr>
              <w:rFonts w:ascii="Arial" w:eastAsia="Times New Roman" w:hAnsi="Arial" w:cs="Arial"/>
            </w:rPr>
            <w:t xml:space="preserve">Title: </w:t>
          </w:r>
          <w:r w:rsidR="00FE2EE1">
            <w:rPr>
              <w:rFonts w:ascii="Arial" w:eastAsia="Times New Roman" w:hAnsi="Arial" w:cs="Arial"/>
              <w:u w:val="single"/>
            </w:rPr>
            <w:t>Director</w:t>
          </w:r>
          <w:r w:rsidRPr="00EA02DD">
            <w:rPr>
              <w:rFonts w:ascii="Arial" w:eastAsia="Times New Roman" w:hAnsi="Arial" w:cs="Arial"/>
              <w:u w:val="single"/>
            </w:rPr>
            <w:t>, EPMO</w:t>
          </w:r>
        </w:p>
        <w:p w14:paraId="56459C37" w14:textId="77777777" w:rsidR="00EA02DD" w:rsidRPr="00EA02DD" w:rsidRDefault="00EA02DD" w:rsidP="00EA02DD">
          <w:pPr>
            <w:widowControl w:val="0"/>
            <w:spacing w:after="0" w:line="360" w:lineRule="auto"/>
            <w:ind w:left="100"/>
            <w:jc w:val="both"/>
            <w:rPr>
              <w:rFonts w:ascii="Arial" w:eastAsia="Times New Roman" w:hAnsi="Arial" w:cs="Arial"/>
            </w:rPr>
          </w:pPr>
          <w:r w:rsidRPr="00EA02DD">
            <w:rPr>
              <w:rFonts w:ascii="Arial" w:eastAsia="Times New Roman" w:hAnsi="Arial" w:cs="Arial"/>
            </w:rPr>
            <w:t>Date: _____________________________________</w:t>
          </w:r>
        </w:p>
        <w:p w14:paraId="4786C398" w14:textId="77777777" w:rsidR="00EA02DD" w:rsidRPr="00EA02DD" w:rsidRDefault="00EA02DD" w:rsidP="001E701C">
          <w:pPr>
            <w:pStyle w:val="BodyText"/>
            <w:rPr>
              <w:rFonts w:ascii="Arial" w:hAnsi="Arial" w:cs="Arial"/>
              <w:sz w:val="22"/>
              <w:szCs w:val="22"/>
              <w:u w:val="single"/>
            </w:rPr>
          </w:pPr>
        </w:p>
        <w:p w14:paraId="180A815A" w14:textId="77777777" w:rsidR="001A6873" w:rsidRPr="00EA02DD" w:rsidRDefault="001A6873" w:rsidP="001E701C">
          <w:pPr>
            <w:pStyle w:val="BodyText"/>
            <w:rPr>
              <w:rFonts w:ascii="Arial" w:hAnsi="Arial"/>
              <w:sz w:val="22"/>
              <w:szCs w:val="22"/>
              <w:u w:val="single"/>
            </w:rPr>
          </w:pPr>
          <w:r w:rsidRPr="00EA02DD">
            <w:rPr>
              <w:rFonts w:ascii="Arial" w:hAnsi="Arial"/>
              <w:sz w:val="22"/>
              <w:szCs w:val="22"/>
              <w:u w:val="single"/>
            </w:rPr>
            <w:br w:type="page"/>
          </w:r>
        </w:p>
        <w:p w14:paraId="0984A607" w14:textId="489695A0" w:rsidR="00A959E9" w:rsidRPr="00A97672" w:rsidRDefault="00A959E9" w:rsidP="001E701C">
          <w:pPr>
            <w:pStyle w:val="BodyText"/>
            <w:rPr>
              <w:rFonts w:ascii="Arial" w:hAnsi="Arial"/>
              <w:b/>
              <w:bCs/>
              <w:u w:val="single"/>
            </w:rPr>
          </w:pPr>
          <w:r w:rsidRPr="00A97672">
            <w:rPr>
              <w:rFonts w:ascii="Arial" w:hAnsi="Arial"/>
              <w:b/>
              <w:bCs/>
              <w:u w:val="single"/>
            </w:rPr>
            <w:lastRenderedPageBreak/>
            <w:t>Becky Jarrell – Qualifications and Experience</w:t>
          </w:r>
        </w:p>
        <w:p w14:paraId="53F7085F" w14:textId="39C7B5E1" w:rsidR="00A959E9" w:rsidRPr="00A97672" w:rsidRDefault="00A959E9" w:rsidP="001E701C">
          <w:pPr>
            <w:pStyle w:val="BodyText"/>
            <w:rPr>
              <w:rFonts w:ascii="Arial" w:hAnsi="Arial"/>
            </w:rPr>
          </w:pPr>
          <w:r w:rsidRPr="00A97672">
            <w:rPr>
              <w:rFonts w:ascii="Arial" w:hAnsi="Arial"/>
            </w:rPr>
            <w:t xml:space="preserve">Becky Jarrell is proposed to replace Brendan Smith in the OCM Lead position. This position is within the ITPAS Subject Matter Expert resource category. </w:t>
          </w:r>
        </w:p>
        <w:tbl>
          <w:tblPr>
            <w:tblStyle w:val="TableGridLight1"/>
            <w:tblW w:w="4742" w:type="pct"/>
            <w:tblBorders>
              <w:top w:val="single" w:sz="8" w:space="0" w:color="A6A6A6"/>
              <w:left w:val="dotted" w:sz="4" w:space="0" w:color="auto"/>
              <w:bottom w:val="single" w:sz="8" w:space="0" w:color="A6A6A6"/>
              <w:insideH w:val="single" w:sz="8" w:space="0" w:color="A6A6A6"/>
              <w:insideV w:val="single" w:sz="4" w:space="0" w:color="000000"/>
            </w:tblBorders>
            <w:tblCellMar>
              <w:left w:w="120" w:type="dxa"/>
              <w:right w:w="120" w:type="dxa"/>
            </w:tblCellMar>
            <w:tblLook w:val="0220" w:firstRow="1" w:lastRow="0" w:firstColumn="0" w:lastColumn="0" w:noHBand="1" w:noVBand="0"/>
          </w:tblPr>
          <w:tblGrid>
            <w:gridCol w:w="4078"/>
            <w:gridCol w:w="4790"/>
          </w:tblGrid>
          <w:tr w:rsidR="00A959E9" w:rsidRPr="00D96EE0" w14:paraId="79A51D9C" w14:textId="77777777" w:rsidTr="00A959E9">
            <w:trPr>
              <w:cnfStyle w:val="100000000000" w:firstRow="1" w:lastRow="0" w:firstColumn="0" w:lastColumn="0" w:oddVBand="0" w:evenVBand="0" w:oddHBand="0" w:evenHBand="0" w:firstRowFirstColumn="0" w:firstRowLastColumn="0" w:lastRowFirstColumn="0" w:lastRowLastColumn="0"/>
              <w:trHeight w:val="198"/>
              <w:tblHeader/>
            </w:trPr>
            <w:tc>
              <w:tcPr>
                <w:tcW w:w="2299" w:type="pct"/>
                <w:tcBorders>
                  <w:top w:val="single" w:sz="12" w:space="0" w:color="A6A6A6"/>
                  <w:bottom w:val="single" w:sz="12" w:space="0" w:color="A6A6A6"/>
                  <w:right w:val="single" w:sz="12" w:space="0" w:color="FFFFFF"/>
                </w:tcBorders>
                <w:shd w:val="clear" w:color="auto" w:fill="A6A6A6"/>
              </w:tcPr>
              <w:p w14:paraId="564341D4" w14:textId="36ED8624" w:rsidR="00A959E9" w:rsidRPr="00D96EE0" w:rsidRDefault="00A959E9" w:rsidP="00CB1805">
                <w:pPr>
                  <w:tabs>
                    <w:tab w:val="center" w:pos="4320"/>
                    <w:tab w:val="right" w:pos="8640"/>
                  </w:tabs>
                  <w:spacing w:before="60" w:after="60"/>
                  <w:jc w:val="center"/>
                  <w:rPr>
                    <w:rFonts w:eastAsia="Times New Roman" w:cs="Arial"/>
                    <w:b/>
                    <w:smallCaps/>
                    <w:color w:val="000000"/>
                    <w:szCs w:val="20"/>
                  </w:rPr>
                </w:pPr>
                <w:r w:rsidRPr="00D96EE0">
                  <w:rPr>
                    <w:rFonts w:eastAsia="Times New Roman" w:cs="Arial"/>
                    <w:b/>
                    <w:smallCaps/>
                    <w:color w:val="000000"/>
                    <w:szCs w:val="20"/>
                  </w:rPr>
                  <w:t>BECKY JARRELL</w:t>
                </w:r>
              </w:p>
            </w:tc>
            <w:tc>
              <w:tcPr>
                <w:tcW w:w="2701" w:type="pct"/>
                <w:tcBorders>
                  <w:top w:val="single" w:sz="12" w:space="0" w:color="A6A6A6"/>
                  <w:left w:val="single" w:sz="12" w:space="0" w:color="FFFFFF"/>
                  <w:bottom w:val="single" w:sz="12" w:space="0" w:color="A6A6A6"/>
                  <w:right w:val="single" w:sz="8" w:space="0" w:color="A6A6A6"/>
                </w:tcBorders>
                <w:shd w:val="clear" w:color="auto" w:fill="A6A6A6"/>
              </w:tcPr>
              <w:p w14:paraId="6D413542" w14:textId="48C5B51B" w:rsidR="00A959E9" w:rsidRPr="00D96EE0" w:rsidRDefault="00A959E9" w:rsidP="00CB1805">
                <w:pPr>
                  <w:tabs>
                    <w:tab w:val="center" w:pos="4320"/>
                    <w:tab w:val="right" w:pos="8640"/>
                  </w:tabs>
                  <w:spacing w:before="60" w:after="60"/>
                  <w:jc w:val="center"/>
                  <w:rPr>
                    <w:rFonts w:eastAsia="Times New Roman" w:cs="Arial"/>
                    <w:b/>
                    <w:smallCaps/>
                    <w:color w:val="000000"/>
                    <w:szCs w:val="20"/>
                  </w:rPr>
                </w:pPr>
                <w:r w:rsidRPr="00D96EE0">
                  <w:rPr>
                    <w:rFonts w:eastAsia="Times New Roman" w:cs="Arial"/>
                    <w:b/>
                    <w:smallCaps/>
                    <w:color w:val="000000"/>
                    <w:szCs w:val="20"/>
                  </w:rPr>
                  <w:t>Role: OCM Lead</w:t>
                </w:r>
              </w:p>
            </w:tc>
          </w:tr>
          <w:tr w:rsidR="00A959E9" w:rsidRPr="00B92C72" w14:paraId="46473D48" w14:textId="77777777" w:rsidTr="00427DA5">
            <w:trPr>
              <w:trHeight w:val="1009"/>
            </w:trPr>
            <w:tc>
              <w:tcPr>
                <w:tcW w:w="5000" w:type="pct"/>
                <w:gridSpan w:val="2"/>
                <w:tcBorders>
                  <w:right w:val="single" w:sz="8" w:space="0" w:color="A6A6A6"/>
                </w:tcBorders>
              </w:tcPr>
              <w:p w14:paraId="17D0F4AD" w14:textId="7ADDD072" w:rsidR="00A959E9" w:rsidRPr="00427DA5" w:rsidRDefault="00427DA5" w:rsidP="00427DA5">
                <w:pPr>
                  <w:pStyle w:val="NoSpacing"/>
                  <w:rPr>
                    <w:rFonts w:ascii="Arial" w:hAnsi="Arial" w:cs="Arial"/>
                    <w:sz w:val="20"/>
                  </w:rPr>
                </w:pPr>
                <w:r>
                  <w:rPr>
                    <w:rFonts w:ascii="Arial" w:hAnsi="Arial" w:cs="Arial"/>
                    <w:sz w:val="20"/>
                  </w:rPr>
                  <w:t>Becky Jarrell</w:t>
                </w:r>
                <w:r w:rsidRPr="00B42A14">
                  <w:rPr>
                    <w:rFonts w:ascii="Arial" w:hAnsi="Arial" w:cs="Arial"/>
                    <w:sz w:val="20"/>
                  </w:rPr>
                  <w:t xml:space="preserve"> has </w:t>
                </w:r>
                <w:r>
                  <w:rPr>
                    <w:rFonts w:ascii="Arial" w:hAnsi="Arial" w:cs="Arial"/>
                    <w:sz w:val="20"/>
                  </w:rPr>
                  <w:t>over 25</w:t>
                </w:r>
                <w:r w:rsidRPr="00B42A14">
                  <w:rPr>
                    <w:rFonts w:ascii="Arial" w:hAnsi="Arial" w:cs="Arial"/>
                    <w:sz w:val="20"/>
                  </w:rPr>
                  <w:t xml:space="preserve"> years </w:t>
                </w:r>
                <w:r w:rsidR="003957C1">
                  <w:rPr>
                    <w:rFonts w:ascii="Arial" w:hAnsi="Arial" w:cs="Arial"/>
                    <w:sz w:val="20"/>
                  </w:rPr>
                  <w:t xml:space="preserve">of </w:t>
                </w:r>
                <w:r w:rsidRPr="00B42A14">
                  <w:rPr>
                    <w:rFonts w:ascii="Arial" w:hAnsi="Arial" w:cs="Arial"/>
                    <w:sz w:val="20"/>
                  </w:rPr>
                  <w:t xml:space="preserve">experience </w:t>
                </w:r>
                <w:r>
                  <w:rPr>
                    <w:rFonts w:ascii="Arial" w:hAnsi="Arial" w:cs="Arial"/>
                    <w:sz w:val="20"/>
                  </w:rPr>
                  <w:t>as an</w:t>
                </w:r>
                <w:r w:rsidRPr="00B42A14">
                  <w:rPr>
                    <w:rFonts w:ascii="Arial" w:hAnsi="Arial" w:cs="Arial"/>
                    <w:sz w:val="20"/>
                  </w:rPr>
                  <w:t xml:space="preserve"> </w:t>
                </w:r>
                <w:r>
                  <w:rPr>
                    <w:rFonts w:ascii="Arial" w:hAnsi="Arial" w:cs="Arial"/>
                    <w:sz w:val="20"/>
                  </w:rPr>
                  <w:t xml:space="preserve">Organizational Effectiveness and Change Management professional. </w:t>
                </w:r>
                <w:r w:rsidRPr="004A1269">
                  <w:rPr>
                    <w:rFonts w:ascii="Arial" w:hAnsi="Arial" w:cs="Arial"/>
                    <w:sz w:val="20"/>
                  </w:rPr>
                  <w:t xml:space="preserve">Her specific area of expertise is helping organizations prepare their people for large-scale corporate change, including communication, training, sponsorship, and stakeholder adoption.  </w:t>
                </w:r>
                <w:r>
                  <w:rPr>
                    <w:rFonts w:ascii="Arial" w:hAnsi="Arial" w:cs="Arial"/>
                    <w:sz w:val="20"/>
                  </w:rPr>
                  <w:t xml:space="preserve">She also has specialized in leadership development for executives who champion change in their organizations.  </w:t>
                </w:r>
              </w:p>
            </w:tc>
          </w:tr>
          <w:tr w:rsidR="00A959E9" w:rsidRPr="00B92C72" w14:paraId="3C4C9752" w14:textId="77777777" w:rsidTr="00A959E9">
            <w:trPr>
              <w:trHeight w:val="268"/>
            </w:trPr>
            <w:tc>
              <w:tcPr>
                <w:tcW w:w="5000" w:type="pct"/>
                <w:gridSpan w:val="2"/>
                <w:tcBorders>
                  <w:right w:val="single" w:sz="8" w:space="0" w:color="A6A6A6"/>
                </w:tcBorders>
              </w:tcPr>
              <w:p w14:paraId="3A1A1E5C" w14:textId="77777777" w:rsidR="00A959E9" w:rsidRDefault="00A959E9" w:rsidP="003957C1">
                <w:pPr>
                  <w:spacing w:before="60" w:after="240"/>
                  <w:jc w:val="both"/>
                  <w:rPr>
                    <w:rFonts w:ascii="Arial" w:eastAsia="Times New Roman" w:hAnsi="Arial" w:cs="Arial"/>
                    <w:sz w:val="20"/>
                    <w:szCs w:val="20"/>
                  </w:rPr>
                </w:pPr>
                <w:r w:rsidRPr="00A959E9">
                  <w:rPr>
                    <w:rFonts w:ascii="Arial" w:eastAsia="Times New Roman" w:hAnsi="Arial" w:cs="Arial"/>
                    <w:sz w:val="20"/>
                    <w:szCs w:val="20"/>
                  </w:rPr>
                  <w:t>Examples of significant engagements:</w:t>
                </w:r>
              </w:p>
              <w:p w14:paraId="3353D92E" w14:textId="77777777" w:rsidR="003957C1" w:rsidRDefault="003957C1" w:rsidP="003957C1">
                <w:pPr>
                  <w:pStyle w:val="NoSpacing"/>
                  <w:numPr>
                    <w:ilvl w:val="0"/>
                    <w:numId w:val="12"/>
                  </w:numPr>
                  <w:rPr>
                    <w:rFonts w:ascii="Arial" w:hAnsi="Arial" w:cs="Arial"/>
                    <w:sz w:val="20"/>
                  </w:rPr>
                </w:pPr>
                <w:r w:rsidRPr="004A1269">
                  <w:rPr>
                    <w:rFonts w:ascii="Arial" w:hAnsi="Arial" w:cs="Arial"/>
                    <w:sz w:val="20"/>
                  </w:rPr>
                  <w:t xml:space="preserve">Served </w:t>
                </w:r>
                <w:r w:rsidRPr="00D44412">
                  <w:rPr>
                    <w:rFonts w:ascii="Arial" w:hAnsi="Arial" w:cs="Arial"/>
                    <w:sz w:val="20"/>
                  </w:rPr>
                  <w:t>as Enterprise Program Management Office Change Lead to s</w:t>
                </w:r>
                <w:r w:rsidRPr="004A1269">
                  <w:rPr>
                    <w:rFonts w:ascii="Arial" w:hAnsi="Arial" w:cs="Arial"/>
                    <w:sz w:val="20"/>
                  </w:rPr>
                  <w:t xml:space="preserve">upport multiple initiatives for large professional services organization. Worked with multiple internal project teams and C-suite leadership for change management and communication planning for new operating model and related organizational changes. Also managed the change communications for compliance to European Union’s General Data Protection Regulation, internal policy changes, new recruiting candidate assessment tool, affiliate management processes, and other initiatives. Provided guidance to training team for Workday and Salesforce rollouts. </w:t>
                </w:r>
              </w:p>
              <w:p w14:paraId="32BF99C5" w14:textId="77777777" w:rsidR="003957C1" w:rsidRPr="004A1269" w:rsidRDefault="003957C1" w:rsidP="003957C1">
                <w:pPr>
                  <w:pStyle w:val="NoSpacing"/>
                  <w:rPr>
                    <w:rFonts w:ascii="Arial" w:hAnsi="Arial" w:cs="Arial"/>
                    <w:sz w:val="20"/>
                  </w:rPr>
                </w:pPr>
              </w:p>
              <w:p w14:paraId="7B7AEF28" w14:textId="77777777" w:rsidR="003957C1" w:rsidRDefault="003957C1" w:rsidP="003957C1">
                <w:pPr>
                  <w:pStyle w:val="NoSpacing"/>
                  <w:numPr>
                    <w:ilvl w:val="0"/>
                    <w:numId w:val="12"/>
                  </w:numPr>
                  <w:rPr>
                    <w:rFonts w:ascii="Arial" w:hAnsi="Arial" w:cs="Arial"/>
                    <w:sz w:val="20"/>
                  </w:rPr>
                </w:pPr>
                <w:r>
                  <w:rPr>
                    <w:rFonts w:ascii="Arial" w:hAnsi="Arial" w:cs="Arial"/>
                    <w:sz w:val="20"/>
                  </w:rPr>
                  <w:t xml:space="preserve">Created an </w:t>
                </w:r>
                <w:r w:rsidRPr="00D44412">
                  <w:rPr>
                    <w:rFonts w:ascii="Arial" w:hAnsi="Arial" w:cs="Arial"/>
                    <w:sz w:val="20"/>
                  </w:rPr>
                  <w:t>Enterprise Reporting Center of Excellence</w:t>
                </w:r>
                <w:r>
                  <w:rPr>
                    <w:rFonts w:ascii="Arial" w:hAnsi="Arial" w:cs="Arial"/>
                    <w:sz w:val="20"/>
                  </w:rPr>
                  <w:t xml:space="preserve"> for a large professional services organization. </w:t>
                </w:r>
                <w:r w:rsidRPr="000569A9">
                  <w:rPr>
                    <w:rFonts w:ascii="Arial" w:hAnsi="Arial" w:cs="Arial"/>
                    <w:sz w:val="20"/>
                  </w:rPr>
                  <w:t>This</w:t>
                </w:r>
                <w:r>
                  <w:rPr>
                    <w:rFonts w:ascii="Arial" w:hAnsi="Arial" w:cs="Arial"/>
                    <w:sz w:val="20"/>
                  </w:rPr>
                  <w:t xml:space="preserve"> </w:t>
                </w:r>
                <w:r w:rsidRPr="000569A9">
                  <w:rPr>
                    <w:rFonts w:ascii="Arial" w:hAnsi="Arial" w:cs="Arial"/>
                    <w:sz w:val="20"/>
                  </w:rPr>
                  <w:t xml:space="preserve">cross-functional team </w:t>
                </w:r>
                <w:r>
                  <w:rPr>
                    <w:rFonts w:ascii="Arial" w:hAnsi="Arial" w:cs="Arial"/>
                    <w:sz w:val="20"/>
                  </w:rPr>
                  <w:t xml:space="preserve">was </w:t>
                </w:r>
                <w:r w:rsidRPr="000569A9">
                  <w:rPr>
                    <w:rFonts w:ascii="Arial" w:hAnsi="Arial" w:cs="Arial"/>
                    <w:sz w:val="20"/>
                  </w:rPr>
                  <w:t xml:space="preserve">chartered to ensure that the key enterprise reports </w:t>
                </w:r>
                <w:r>
                  <w:rPr>
                    <w:rFonts w:ascii="Arial" w:hAnsi="Arial" w:cs="Arial"/>
                    <w:sz w:val="20"/>
                  </w:rPr>
                  <w:t xml:space="preserve">(Power BI) </w:t>
                </w:r>
                <w:r w:rsidRPr="000569A9">
                  <w:rPr>
                    <w:rFonts w:ascii="Arial" w:hAnsi="Arial" w:cs="Arial"/>
                    <w:sz w:val="20"/>
                  </w:rPr>
                  <w:t xml:space="preserve">are accurate, clear, and that they help </w:t>
                </w:r>
                <w:r>
                  <w:rPr>
                    <w:rFonts w:ascii="Arial" w:hAnsi="Arial" w:cs="Arial"/>
                    <w:sz w:val="20"/>
                  </w:rPr>
                  <w:t xml:space="preserve">business </w:t>
                </w:r>
                <w:r w:rsidRPr="000569A9">
                  <w:rPr>
                    <w:rFonts w:ascii="Arial" w:hAnsi="Arial" w:cs="Arial"/>
                    <w:sz w:val="20"/>
                  </w:rPr>
                  <w:t xml:space="preserve">teams make decisions and </w:t>
                </w:r>
                <w:proofErr w:type="gramStart"/>
                <w:r w:rsidRPr="000569A9">
                  <w:rPr>
                    <w:rFonts w:ascii="Arial" w:hAnsi="Arial" w:cs="Arial"/>
                    <w:sz w:val="20"/>
                  </w:rPr>
                  <w:t>take action</w:t>
                </w:r>
                <w:proofErr w:type="gramEnd"/>
                <w:r w:rsidRPr="000569A9">
                  <w:rPr>
                    <w:rFonts w:ascii="Arial" w:hAnsi="Arial" w:cs="Arial"/>
                    <w:sz w:val="20"/>
                  </w:rPr>
                  <w:t>.</w:t>
                </w:r>
                <w:r>
                  <w:rPr>
                    <w:rFonts w:ascii="Arial" w:hAnsi="Arial" w:cs="Arial"/>
                    <w:sz w:val="20"/>
                  </w:rPr>
                  <w:t xml:space="preserve"> Included team creation, development of training assets (Enterprise Reporting 101 and a series of “Quick Look” five minute videos), and communication campaign to drive awareness of new Center of Excellence. </w:t>
                </w:r>
              </w:p>
              <w:p w14:paraId="3635D482" w14:textId="77777777" w:rsidR="003957C1" w:rsidRDefault="003957C1" w:rsidP="003957C1">
                <w:pPr>
                  <w:pStyle w:val="ListParagraph"/>
                  <w:rPr>
                    <w:rFonts w:ascii="Arial" w:hAnsi="Arial" w:cs="Arial"/>
                    <w:sz w:val="20"/>
                  </w:rPr>
                </w:pPr>
              </w:p>
              <w:p w14:paraId="4A26462F" w14:textId="77777777" w:rsidR="003957C1" w:rsidRDefault="003957C1" w:rsidP="003957C1">
                <w:pPr>
                  <w:pStyle w:val="NoSpacing"/>
                  <w:numPr>
                    <w:ilvl w:val="0"/>
                    <w:numId w:val="12"/>
                  </w:numPr>
                  <w:rPr>
                    <w:rFonts w:ascii="Arial" w:hAnsi="Arial" w:cs="Arial"/>
                    <w:sz w:val="20"/>
                  </w:rPr>
                </w:pPr>
                <w:r w:rsidRPr="002A3BB5">
                  <w:rPr>
                    <w:rFonts w:ascii="Arial" w:hAnsi="Arial" w:cs="Arial"/>
                    <w:sz w:val="20"/>
                  </w:rPr>
                  <w:t xml:space="preserve">Led Change Management communications </w:t>
                </w:r>
                <w:r w:rsidRPr="00D44412">
                  <w:rPr>
                    <w:rFonts w:ascii="Arial" w:hAnsi="Arial" w:cs="Arial"/>
                    <w:sz w:val="20"/>
                  </w:rPr>
                  <w:t>for SAP migration</w:t>
                </w:r>
                <w:r w:rsidRPr="002A3BB5">
                  <w:rPr>
                    <w:rFonts w:ascii="Arial" w:hAnsi="Arial" w:cs="Arial"/>
                    <w:sz w:val="20"/>
                  </w:rPr>
                  <w:t xml:space="preserve"> program for a leading healthcare IT company. Analyzed stakeholders, identified key change impacts, helped facilitate weekly stakeholder sessions with IT project team to involve key business users and Finance Center of Excellence subject matter experts. Coordinated a blended, multimedia communications approach including websites, live events, demos and give-away prizes, walk-in support labs, and internal marketing collateral. Created executive speeches and coached client executives for presentations.</w:t>
                </w:r>
              </w:p>
              <w:p w14:paraId="395F5370" w14:textId="77777777" w:rsidR="003957C1" w:rsidRPr="002A3BB5" w:rsidRDefault="003957C1" w:rsidP="003957C1">
                <w:pPr>
                  <w:pStyle w:val="NoSpacing"/>
                  <w:rPr>
                    <w:rFonts w:ascii="Arial" w:hAnsi="Arial" w:cs="Arial"/>
                    <w:sz w:val="20"/>
                  </w:rPr>
                </w:pPr>
              </w:p>
              <w:p w14:paraId="1910CBC7" w14:textId="77777777" w:rsidR="003957C1" w:rsidRDefault="003957C1" w:rsidP="003957C1">
                <w:pPr>
                  <w:pStyle w:val="NoSpacing"/>
                  <w:numPr>
                    <w:ilvl w:val="0"/>
                    <w:numId w:val="12"/>
                  </w:numPr>
                  <w:rPr>
                    <w:rFonts w:ascii="Arial" w:hAnsi="Arial" w:cs="Arial"/>
                    <w:sz w:val="20"/>
                  </w:rPr>
                </w:pPr>
                <w:r>
                  <w:rPr>
                    <w:rFonts w:ascii="Arial" w:hAnsi="Arial" w:cs="Arial"/>
                    <w:sz w:val="20"/>
                  </w:rPr>
                  <w:t xml:space="preserve">Conducted instructional design review and </w:t>
                </w:r>
                <w:r w:rsidRPr="00960E67">
                  <w:rPr>
                    <w:rFonts w:ascii="Arial" w:hAnsi="Arial" w:cs="Arial"/>
                    <w:sz w:val="20"/>
                  </w:rPr>
                  <w:t xml:space="preserve">training strategy for the rollout for a new mobile Hours of Service device for drivers and dispatchers </w:t>
                </w:r>
                <w:r>
                  <w:rPr>
                    <w:rFonts w:ascii="Arial" w:hAnsi="Arial" w:cs="Arial"/>
                    <w:sz w:val="20"/>
                  </w:rPr>
                  <w:t xml:space="preserve">for a large trucking company as </w:t>
                </w:r>
                <w:r w:rsidRPr="00960E67">
                  <w:rPr>
                    <w:rFonts w:ascii="Arial" w:hAnsi="Arial" w:cs="Arial"/>
                    <w:sz w:val="20"/>
                  </w:rPr>
                  <w:t>part of the FMSCA “Electronic Logging Device</w:t>
                </w:r>
                <w:r>
                  <w:rPr>
                    <w:rFonts w:ascii="Arial" w:hAnsi="Arial" w:cs="Arial"/>
                    <w:sz w:val="20"/>
                  </w:rPr>
                  <w:t xml:space="preserve"> Mandate”.</w:t>
                </w:r>
              </w:p>
              <w:p w14:paraId="34664DD6" w14:textId="77777777" w:rsidR="003957C1" w:rsidRDefault="003957C1" w:rsidP="003957C1">
                <w:pPr>
                  <w:pStyle w:val="ListParagraph"/>
                  <w:rPr>
                    <w:rFonts w:ascii="Arial" w:hAnsi="Arial" w:cs="Arial"/>
                    <w:sz w:val="20"/>
                  </w:rPr>
                </w:pPr>
              </w:p>
              <w:p w14:paraId="53C4DB97" w14:textId="77777777" w:rsidR="003957C1" w:rsidRDefault="003957C1" w:rsidP="003957C1">
                <w:pPr>
                  <w:pStyle w:val="NoSpacing"/>
                  <w:numPr>
                    <w:ilvl w:val="0"/>
                    <w:numId w:val="12"/>
                  </w:numPr>
                  <w:rPr>
                    <w:rFonts w:ascii="Arial" w:hAnsi="Arial" w:cs="Arial"/>
                    <w:sz w:val="20"/>
                  </w:rPr>
                </w:pPr>
                <w:r w:rsidRPr="002A3BB5">
                  <w:rPr>
                    <w:rFonts w:ascii="Arial" w:hAnsi="Arial" w:cs="Arial"/>
                    <w:sz w:val="20"/>
                  </w:rPr>
                  <w:t>Led the Change Management, communication, and training design and development for multiple systems changes</w:t>
                </w:r>
                <w:r>
                  <w:rPr>
                    <w:rFonts w:ascii="Arial" w:hAnsi="Arial" w:cs="Arial"/>
                    <w:sz w:val="20"/>
                  </w:rPr>
                  <w:t xml:space="preserve"> </w:t>
                </w:r>
                <w:r w:rsidRPr="002A3BB5">
                  <w:rPr>
                    <w:rFonts w:ascii="Arial" w:hAnsi="Arial" w:cs="Arial"/>
                    <w:sz w:val="20"/>
                  </w:rPr>
                  <w:t>(Oracle, new repair management system</w:t>
                </w:r>
                <w:r>
                  <w:rPr>
                    <w:rFonts w:ascii="Arial" w:hAnsi="Arial" w:cs="Arial"/>
                    <w:sz w:val="20"/>
                  </w:rPr>
                  <w:t>, new processes for services repair depot and warehouse</w:t>
                </w:r>
                <w:r w:rsidRPr="002A3BB5">
                  <w:rPr>
                    <w:rFonts w:ascii="Arial" w:hAnsi="Arial" w:cs="Arial"/>
                    <w:sz w:val="20"/>
                  </w:rPr>
                  <w:t xml:space="preserve">) </w:t>
                </w:r>
                <w:r>
                  <w:rPr>
                    <w:rFonts w:ascii="Arial" w:hAnsi="Arial" w:cs="Arial"/>
                    <w:sz w:val="20"/>
                  </w:rPr>
                  <w:t xml:space="preserve">related to new </w:t>
                </w:r>
                <w:proofErr w:type="spellStart"/>
                <w:r>
                  <w:rPr>
                    <w:rFonts w:ascii="Arial" w:hAnsi="Arial" w:cs="Arial"/>
                    <w:sz w:val="20"/>
                  </w:rPr>
                  <w:t>acquistion</w:t>
                </w:r>
                <w:proofErr w:type="spellEnd"/>
                <w:r w:rsidRPr="002A3BB5">
                  <w:rPr>
                    <w:rFonts w:ascii="Arial" w:hAnsi="Arial" w:cs="Arial"/>
                    <w:sz w:val="20"/>
                  </w:rPr>
                  <w:t xml:space="preserve"> for the Global Services division of a major hardware manufacturer.</w:t>
                </w:r>
              </w:p>
              <w:p w14:paraId="42290952" w14:textId="77777777" w:rsidR="003957C1" w:rsidRPr="002A3BB5" w:rsidRDefault="003957C1" w:rsidP="003957C1">
                <w:pPr>
                  <w:pStyle w:val="NoSpacing"/>
                  <w:rPr>
                    <w:rFonts w:ascii="Arial" w:hAnsi="Arial" w:cs="Arial"/>
                    <w:sz w:val="20"/>
                  </w:rPr>
                </w:pPr>
              </w:p>
              <w:p w14:paraId="3B5763FC" w14:textId="77777777" w:rsidR="003957C1" w:rsidRDefault="003957C1" w:rsidP="003957C1">
                <w:pPr>
                  <w:pStyle w:val="NoSpacing"/>
                  <w:numPr>
                    <w:ilvl w:val="0"/>
                    <w:numId w:val="12"/>
                  </w:numPr>
                  <w:rPr>
                    <w:rFonts w:ascii="Arial" w:hAnsi="Arial" w:cs="Arial"/>
                    <w:sz w:val="20"/>
                  </w:rPr>
                </w:pPr>
                <w:r w:rsidRPr="002A3BB5">
                  <w:rPr>
                    <w:rFonts w:ascii="Arial" w:hAnsi="Arial" w:cs="Arial"/>
                    <w:sz w:val="20"/>
                  </w:rPr>
                  <w:t>Led Organizational Effectiveness for the</w:t>
                </w:r>
                <w:r>
                  <w:rPr>
                    <w:rFonts w:ascii="Arial" w:hAnsi="Arial" w:cs="Arial"/>
                    <w:sz w:val="20"/>
                  </w:rPr>
                  <w:t xml:space="preserve"> I</w:t>
                </w:r>
                <w:r w:rsidRPr="002A3BB5">
                  <w:rPr>
                    <w:rFonts w:ascii="Arial" w:hAnsi="Arial" w:cs="Arial"/>
                    <w:sz w:val="20"/>
                  </w:rPr>
                  <w:t xml:space="preserve">ntegration </w:t>
                </w:r>
                <w:r>
                  <w:rPr>
                    <w:rFonts w:ascii="Arial" w:hAnsi="Arial" w:cs="Arial"/>
                    <w:sz w:val="20"/>
                  </w:rPr>
                  <w:t xml:space="preserve">Center </w:t>
                </w:r>
                <w:r w:rsidRPr="002A3BB5">
                  <w:rPr>
                    <w:rFonts w:ascii="Arial" w:hAnsi="Arial" w:cs="Arial"/>
                    <w:sz w:val="20"/>
                  </w:rPr>
                  <w:t xml:space="preserve">and fulfillment </w:t>
                </w:r>
                <w:r>
                  <w:rPr>
                    <w:rFonts w:ascii="Arial" w:hAnsi="Arial" w:cs="Arial"/>
                    <w:sz w:val="20"/>
                  </w:rPr>
                  <w:t>warehouse</w:t>
                </w:r>
                <w:r w:rsidRPr="002A3BB5">
                  <w:rPr>
                    <w:rFonts w:ascii="Arial" w:hAnsi="Arial" w:cs="Arial"/>
                    <w:sz w:val="20"/>
                  </w:rPr>
                  <w:t xml:space="preserve"> of a large technology hardware integrator. Created new organization structure and supervisory role. Provided on-going leadership development and coaching for cohort of 13 new managers, including facilitating leadership workshops, coordinating vendor training and customer tours, and leading group through Lean/Six Sigma Green Belt certification. Created job aids to standardize processes and enable better on-the-job training for new employees</w:t>
                </w:r>
                <w:r>
                  <w:rPr>
                    <w:rFonts w:ascii="Arial" w:hAnsi="Arial" w:cs="Arial"/>
                    <w:sz w:val="20"/>
                  </w:rPr>
                  <w:t>, including partnering with Georgia Tech Supply Chain and Logistics Institute</w:t>
                </w:r>
                <w:r w:rsidRPr="002A3BB5">
                  <w:rPr>
                    <w:rFonts w:ascii="Arial" w:hAnsi="Arial" w:cs="Arial"/>
                    <w:sz w:val="20"/>
                  </w:rPr>
                  <w:t xml:space="preserve">. Implemented a </w:t>
                </w:r>
                <w:r w:rsidRPr="002A3BB5">
                  <w:rPr>
                    <w:rFonts w:ascii="Arial" w:hAnsi="Arial" w:cs="Arial"/>
                    <w:sz w:val="20"/>
                  </w:rPr>
                  <w:lastRenderedPageBreak/>
                  <w:t xml:space="preserve">“Voice of the Customer” program to improve communications between the center and their internal customers. Administered DISC assessments and communication training for entire Integration Center staff, as well as internal sales operations. Implemented an in-depth, hands-on “Camp Cabot Experience” for internal sales reps to learn about warehouse and integration center operations and the impact of their jobs on downstream operations.  </w:t>
                </w:r>
              </w:p>
              <w:p w14:paraId="22A3822E" w14:textId="77777777" w:rsidR="003957C1" w:rsidRDefault="003957C1" w:rsidP="003957C1">
                <w:pPr>
                  <w:pStyle w:val="ListParagraph"/>
                  <w:rPr>
                    <w:rFonts w:ascii="Arial" w:hAnsi="Arial" w:cs="Arial"/>
                    <w:sz w:val="20"/>
                  </w:rPr>
                </w:pPr>
              </w:p>
              <w:p w14:paraId="75C5EB0F" w14:textId="77777777" w:rsidR="003957C1" w:rsidRDefault="003957C1" w:rsidP="003957C1">
                <w:pPr>
                  <w:pStyle w:val="NoSpacing"/>
                  <w:numPr>
                    <w:ilvl w:val="0"/>
                    <w:numId w:val="12"/>
                  </w:numPr>
                  <w:rPr>
                    <w:rFonts w:ascii="Arial" w:hAnsi="Arial" w:cs="Arial"/>
                    <w:sz w:val="20"/>
                  </w:rPr>
                </w:pPr>
                <w:r w:rsidRPr="002A3BB5">
                  <w:rPr>
                    <w:rFonts w:ascii="Arial" w:hAnsi="Arial" w:cs="Arial"/>
                    <w:sz w:val="20"/>
                  </w:rPr>
                  <w:t>Led Change Management for creation of a Business Intelligence Competency Center for a leading healthcare IT company. Conducted stakeholder management, instructional design/delivery, communication, and organizational design of a Business Intelligence Competency Center to support and sustain a new self-service BI tool. Created a SharePoint portal of training resources including job aids, short videos, and overview of BI tool capabilities. Created a Super User Academy program and certification process for Super Users.</w:t>
                </w:r>
              </w:p>
              <w:p w14:paraId="44D7A22C" w14:textId="77777777" w:rsidR="003957C1" w:rsidRPr="002A3BB5" w:rsidRDefault="003957C1" w:rsidP="003957C1">
                <w:pPr>
                  <w:pStyle w:val="NoSpacing"/>
                  <w:rPr>
                    <w:rFonts w:ascii="Arial" w:hAnsi="Arial" w:cs="Arial"/>
                    <w:sz w:val="20"/>
                  </w:rPr>
                </w:pPr>
                <w:r w:rsidRPr="002A3BB5">
                  <w:rPr>
                    <w:rFonts w:ascii="Arial" w:hAnsi="Arial" w:cs="Arial"/>
                    <w:sz w:val="20"/>
                  </w:rPr>
                  <w:t xml:space="preserve">  </w:t>
                </w:r>
              </w:p>
              <w:p w14:paraId="1F75586A" w14:textId="77777777" w:rsidR="003957C1" w:rsidRDefault="003957C1" w:rsidP="003957C1">
                <w:pPr>
                  <w:pStyle w:val="NoSpacing"/>
                  <w:numPr>
                    <w:ilvl w:val="0"/>
                    <w:numId w:val="12"/>
                  </w:numPr>
                  <w:rPr>
                    <w:rFonts w:ascii="Arial" w:hAnsi="Arial" w:cs="Arial"/>
                    <w:sz w:val="20"/>
                  </w:rPr>
                </w:pPr>
                <w:r w:rsidRPr="002A3BB5">
                  <w:rPr>
                    <w:rFonts w:ascii="Arial" w:hAnsi="Arial" w:cs="Arial"/>
                    <w:sz w:val="20"/>
                  </w:rPr>
                  <w:t>Facilitated numerous “Transformational Leadership” workshops for a large federal government healthcare organization</w:t>
                </w:r>
                <w:r>
                  <w:rPr>
                    <w:rFonts w:ascii="Arial" w:hAnsi="Arial" w:cs="Arial"/>
                    <w:sz w:val="20"/>
                  </w:rPr>
                  <w:t xml:space="preserve"> and a variety of other clients</w:t>
                </w:r>
                <w:r w:rsidRPr="002A3BB5">
                  <w:rPr>
                    <w:rFonts w:ascii="Arial" w:hAnsi="Arial" w:cs="Arial"/>
                    <w:sz w:val="20"/>
                  </w:rPr>
                  <w:t xml:space="preserve">. Served as faculty mentor and Subject Matter Expert for 25 other facilitators. Designed and facilitated multiple “Change Academies”, which were a blended approach of training on Change Management concepts and action-based workshops to kickstart various strategic planning initiatives within the </w:t>
                </w:r>
                <w:r>
                  <w:rPr>
                    <w:rFonts w:ascii="Arial" w:hAnsi="Arial" w:cs="Arial"/>
                    <w:sz w:val="20"/>
                  </w:rPr>
                  <w:t>organizations</w:t>
                </w:r>
                <w:r w:rsidRPr="002A3BB5">
                  <w:rPr>
                    <w:rFonts w:ascii="Arial" w:hAnsi="Arial" w:cs="Arial"/>
                    <w:sz w:val="20"/>
                  </w:rPr>
                  <w:t xml:space="preserve">. Worked with all levels of the organization, including </w:t>
                </w:r>
                <w:r>
                  <w:rPr>
                    <w:rFonts w:ascii="Arial" w:hAnsi="Arial" w:cs="Arial"/>
                    <w:sz w:val="20"/>
                  </w:rPr>
                  <w:t>senior leadership, mid-level managers, and high-potential employees as part of several cohort-based Leadership Development programs.</w:t>
                </w:r>
              </w:p>
              <w:p w14:paraId="73CD9998" w14:textId="77777777" w:rsidR="003957C1" w:rsidRDefault="003957C1" w:rsidP="003957C1">
                <w:pPr>
                  <w:pStyle w:val="ListParagraph"/>
                  <w:rPr>
                    <w:rFonts w:ascii="Arial" w:hAnsi="Arial" w:cs="Arial"/>
                    <w:sz w:val="20"/>
                  </w:rPr>
                </w:pPr>
              </w:p>
              <w:p w14:paraId="318A5A2D" w14:textId="77777777" w:rsidR="003957C1" w:rsidRPr="00D44412" w:rsidRDefault="003957C1" w:rsidP="003957C1">
                <w:pPr>
                  <w:pStyle w:val="NoSpacing"/>
                  <w:numPr>
                    <w:ilvl w:val="0"/>
                    <w:numId w:val="12"/>
                  </w:numPr>
                  <w:rPr>
                    <w:rFonts w:ascii="Arial" w:hAnsi="Arial" w:cs="Arial"/>
                    <w:sz w:val="20"/>
                  </w:rPr>
                </w:pPr>
                <w:r w:rsidRPr="002A3BB5">
                  <w:rPr>
                    <w:rFonts w:ascii="Arial" w:hAnsi="Arial" w:cs="Arial"/>
                    <w:sz w:val="20"/>
                  </w:rPr>
                  <w:t>Facilitated other leadership and communication workshops for variety of clients. Courses include Courageous Leadership, Powerful Presentations, Achieving Meeting Results, Managing Your Team Through Change, Managing Yourself Through Change, Covey’s Seven Habits of Highly Effective People, Covey’s First Things First, and many others.</w:t>
                </w:r>
                <w:r>
                  <w:rPr>
                    <w:rFonts w:ascii="Arial" w:hAnsi="Arial" w:cs="Arial"/>
                    <w:sz w:val="20"/>
                  </w:rPr>
                  <w:t xml:space="preserve"> </w:t>
                </w:r>
                <w:r w:rsidRPr="00D44412">
                  <w:rPr>
                    <w:rFonts w:ascii="Arial" w:hAnsi="Arial" w:cs="Arial"/>
                    <w:sz w:val="20"/>
                  </w:rPr>
                  <w:t>Conducted over 100 one-on-one executive presentations coaching sessions.</w:t>
                </w:r>
              </w:p>
              <w:p w14:paraId="23B230DD" w14:textId="77777777" w:rsidR="003957C1" w:rsidRDefault="003957C1" w:rsidP="003957C1">
                <w:pPr>
                  <w:pStyle w:val="NoSpacing"/>
                  <w:ind w:left="360"/>
                  <w:rPr>
                    <w:rFonts w:ascii="Arial" w:hAnsi="Arial" w:cs="Arial"/>
                    <w:sz w:val="20"/>
                  </w:rPr>
                </w:pPr>
              </w:p>
              <w:p w14:paraId="060950D3" w14:textId="77777777" w:rsidR="003957C1" w:rsidRDefault="003957C1" w:rsidP="003957C1">
                <w:pPr>
                  <w:pStyle w:val="NoSpacing"/>
                  <w:numPr>
                    <w:ilvl w:val="0"/>
                    <w:numId w:val="12"/>
                  </w:numPr>
                  <w:rPr>
                    <w:rFonts w:ascii="Arial" w:hAnsi="Arial" w:cs="Arial"/>
                    <w:sz w:val="20"/>
                  </w:rPr>
                </w:pPr>
                <w:r w:rsidRPr="002A3BB5">
                  <w:rPr>
                    <w:rFonts w:ascii="Arial" w:hAnsi="Arial" w:cs="Arial"/>
                    <w:sz w:val="20"/>
                  </w:rPr>
                  <w:t>Developed and implemented talent development programs for a large professional services firm. Programs included mentoring, retention, morale, quality of work life, performance evaluation/career planning. Responsible for managing the firm’s Core Values Survey and leading initiatives to improve results. Acted as program manager for multiple initiative teams.</w:t>
                </w:r>
              </w:p>
              <w:p w14:paraId="2E6E6D85" w14:textId="77777777" w:rsidR="003957C1" w:rsidRPr="002A3BB5" w:rsidRDefault="003957C1" w:rsidP="003957C1">
                <w:pPr>
                  <w:pStyle w:val="NoSpacing"/>
                  <w:rPr>
                    <w:rFonts w:ascii="Arial" w:hAnsi="Arial" w:cs="Arial"/>
                    <w:sz w:val="20"/>
                  </w:rPr>
                </w:pPr>
              </w:p>
              <w:p w14:paraId="5D6C4A00" w14:textId="77777777" w:rsidR="003957C1" w:rsidRDefault="003957C1" w:rsidP="003957C1">
                <w:pPr>
                  <w:pStyle w:val="NoSpacing"/>
                  <w:numPr>
                    <w:ilvl w:val="0"/>
                    <w:numId w:val="12"/>
                  </w:numPr>
                  <w:rPr>
                    <w:rFonts w:ascii="Arial" w:hAnsi="Arial" w:cs="Arial"/>
                    <w:sz w:val="20"/>
                  </w:rPr>
                </w:pPr>
                <w:r w:rsidRPr="002A3BB5">
                  <w:rPr>
                    <w:rFonts w:ascii="Arial" w:hAnsi="Arial" w:cs="Arial"/>
                    <w:sz w:val="20"/>
                  </w:rPr>
                  <w:t>Managed the Training Department for the Southeast office of a large professional services firm, including vendor training and orientation for 160 new and experienced hires annually.</w:t>
                </w:r>
              </w:p>
              <w:p w14:paraId="1E5FD52B" w14:textId="77777777" w:rsidR="003957C1" w:rsidRDefault="003957C1" w:rsidP="003957C1">
                <w:pPr>
                  <w:pStyle w:val="ListParagraph"/>
                  <w:rPr>
                    <w:rFonts w:ascii="Arial" w:hAnsi="Arial" w:cs="Arial"/>
                    <w:sz w:val="20"/>
                  </w:rPr>
                </w:pPr>
              </w:p>
              <w:p w14:paraId="3606C1FB" w14:textId="740E3200" w:rsidR="003957C1" w:rsidRPr="003957C1" w:rsidRDefault="003957C1" w:rsidP="003957C1">
                <w:pPr>
                  <w:pStyle w:val="NoSpacing"/>
                  <w:numPr>
                    <w:ilvl w:val="0"/>
                    <w:numId w:val="12"/>
                  </w:numPr>
                  <w:rPr>
                    <w:rFonts w:ascii="Arial" w:hAnsi="Arial" w:cs="Arial"/>
                    <w:sz w:val="20"/>
                  </w:rPr>
                </w:pPr>
                <w:r>
                  <w:rPr>
                    <w:rFonts w:ascii="Arial" w:hAnsi="Arial" w:cs="Arial"/>
                    <w:sz w:val="20"/>
                  </w:rPr>
                  <w:t xml:space="preserve">Author of new </w:t>
                </w:r>
                <w:r w:rsidRPr="000569A9">
                  <w:rPr>
                    <w:rFonts w:ascii="Arial" w:hAnsi="Arial" w:cs="Arial"/>
                    <w:b/>
                    <w:bCs/>
                    <w:i/>
                    <w:iCs/>
                    <w:sz w:val="20"/>
                  </w:rPr>
                  <w:t>POW-</w:t>
                </w:r>
                <w:proofErr w:type="spellStart"/>
                <w:r w:rsidRPr="000569A9">
                  <w:rPr>
                    <w:rFonts w:ascii="Arial" w:hAnsi="Arial" w:cs="Arial"/>
                    <w:b/>
                    <w:bCs/>
                    <w:i/>
                    <w:iCs/>
                    <w:sz w:val="20"/>
                  </w:rPr>
                  <w:t>erful</w:t>
                </w:r>
                <w:proofErr w:type="spellEnd"/>
                <w:r w:rsidRPr="000569A9">
                  <w:rPr>
                    <w:rFonts w:ascii="Arial" w:hAnsi="Arial" w:cs="Arial"/>
                    <w:b/>
                    <w:bCs/>
                    <w:i/>
                    <w:iCs/>
                    <w:sz w:val="20"/>
                  </w:rPr>
                  <w:t xml:space="preserve"> Meetings: Strategies, Tips, and Tools</w:t>
                </w:r>
                <w:r>
                  <w:rPr>
                    <w:rFonts w:ascii="Arial" w:hAnsi="Arial" w:cs="Arial"/>
                    <w:sz w:val="20"/>
                  </w:rPr>
                  <w:t xml:space="preserve"> book (to be released in October 2019 via Little Leaps Press).</w:t>
                </w:r>
              </w:p>
            </w:tc>
          </w:tr>
          <w:tr w:rsidR="00A959E9" w:rsidRPr="00B92C72" w14:paraId="50DFFFE3" w14:textId="77777777" w:rsidTr="00A959E9">
            <w:trPr>
              <w:trHeight w:val="268"/>
            </w:trPr>
            <w:tc>
              <w:tcPr>
                <w:tcW w:w="2299" w:type="pct"/>
                <w:tcBorders>
                  <w:right w:val="single" w:sz="8" w:space="0" w:color="A6A6A6"/>
                </w:tcBorders>
              </w:tcPr>
              <w:p w14:paraId="2BF53238" w14:textId="77777777" w:rsidR="00A959E9" w:rsidRPr="003957C1" w:rsidRDefault="00A959E9" w:rsidP="00CB1805">
                <w:pPr>
                  <w:spacing w:before="60" w:after="30"/>
                  <w:rPr>
                    <w:rFonts w:ascii="Arial" w:eastAsia="Times New Roman" w:hAnsi="Arial" w:cs="Arial"/>
                    <w:b/>
                    <w:bCs/>
                    <w:sz w:val="20"/>
                    <w:szCs w:val="20"/>
                  </w:rPr>
                </w:pPr>
                <w:r w:rsidRPr="00E85952">
                  <w:rPr>
                    <w:rFonts w:ascii="Arial" w:eastAsia="Times New Roman" w:hAnsi="Arial" w:cs="Arial"/>
                    <w:b/>
                    <w:bCs/>
                    <w:sz w:val="20"/>
                    <w:szCs w:val="20"/>
                  </w:rPr>
                  <w:t>Education:</w:t>
                </w:r>
              </w:p>
              <w:p w14:paraId="06F8DF07" w14:textId="62A9ACA7" w:rsidR="00E85952" w:rsidRPr="00E85952" w:rsidRDefault="00B805EF" w:rsidP="00E85952">
                <w:pPr>
                  <w:spacing w:before="60" w:after="30"/>
                  <w:rPr>
                    <w:rFonts w:ascii="Arial" w:eastAsia="Times New Roman" w:hAnsi="Arial" w:cs="Arial"/>
                    <w:sz w:val="20"/>
                    <w:szCs w:val="20"/>
                  </w:rPr>
                </w:pPr>
                <w:hyperlink r:id="rId11" w:history="1">
                  <w:r w:rsidR="00E85952" w:rsidRPr="00E85952">
                    <w:rPr>
                      <w:rFonts w:ascii="Arial" w:eastAsia="Times New Roman" w:hAnsi="Arial" w:cs="Arial"/>
                      <w:sz w:val="20"/>
                      <w:szCs w:val="20"/>
                    </w:rPr>
                    <w:t>University of Georgia</w:t>
                  </w:r>
                  <w:r w:rsidR="00E85952">
                    <w:rPr>
                      <w:rFonts w:ascii="Arial" w:eastAsia="Times New Roman" w:hAnsi="Arial" w:cs="Arial"/>
                      <w:sz w:val="20"/>
                      <w:szCs w:val="20"/>
                    </w:rPr>
                    <w:t xml:space="preserve">, </w:t>
                  </w:r>
                  <w:r w:rsidR="00E85952" w:rsidRPr="00E85952">
                    <w:rPr>
                      <w:rFonts w:ascii="Arial" w:eastAsia="Times New Roman" w:hAnsi="Arial" w:cs="Arial"/>
                      <w:sz w:val="20"/>
                      <w:szCs w:val="20"/>
                    </w:rPr>
                    <w:t>Terry College of Business, BBA</w:t>
                  </w:r>
                  <w:r w:rsidR="00E85952">
                    <w:rPr>
                      <w:rFonts w:ascii="Arial" w:eastAsia="Times New Roman" w:hAnsi="Arial" w:cs="Arial"/>
                      <w:sz w:val="20"/>
                      <w:szCs w:val="20"/>
                    </w:rPr>
                    <w:t xml:space="preserve">, </w:t>
                  </w:r>
                  <w:r w:rsidR="00E85952" w:rsidRPr="00E85952">
                    <w:rPr>
                      <w:rFonts w:ascii="Arial" w:eastAsia="Times New Roman" w:hAnsi="Arial" w:cs="Arial"/>
                      <w:sz w:val="20"/>
                      <w:szCs w:val="20"/>
                    </w:rPr>
                    <w:t>Management Information Systems</w:t>
                  </w:r>
                </w:hyperlink>
              </w:p>
              <w:p w14:paraId="6E769B60" w14:textId="7745BDAA" w:rsidR="00A959E9" w:rsidRPr="00A959E9" w:rsidRDefault="00A959E9" w:rsidP="00CB1805">
                <w:pPr>
                  <w:spacing w:before="60" w:after="30"/>
                  <w:rPr>
                    <w:rFonts w:ascii="Arial" w:eastAsia="Times New Roman" w:hAnsi="Arial" w:cs="Arial"/>
                    <w:sz w:val="20"/>
                    <w:szCs w:val="20"/>
                  </w:rPr>
                </w:pPr>
              </w:p>
            </w:tc>
            <w:tc>
              <w:tcPr>
                <w:tcW w:w="2701" w:type="pct"/>
                <w:tcBorders>
                  <w:right w:val="single" w:sz="8" w:space="0" w:color="A6A6A6"/>
                </w:tcBorders>
              </w:tcPr>
              <w:p w14:paraId="2BE80561" w14:textId="1CB67227" w:rsidR="003957C1" w:rsidRPr="003957C1" w:rsidRDefault="00A959E9" w:rsidP="00CB1805">
                <w:pPr>
                  <w:spacing w:before="60" w:after="30"/>
                  <w:rPr>
                    <w:rFonts w:ascii="Arial" w:eastAsia="Times New Roman" w:hAnsi="Arial" w:cs="Arial"/>
                    <w:b/>
                    <w:bCs/>
                    <w:sz w:val="20"/>
                    <w:szCs w:val="20"/>
                  </w:rPr>
                </w:pPr>
                <w:r w:rsidRPr="003957C1">
                  <w:rPr>
                    <w:rFonts w:ascii="Arial" w:eastAsia="Times New Roman" w:hAnsi="Arial" w:cs="Arial"/>
                    <w:b/>
                    <w:bCs/>
                    <w:sz w:val="20"/>
                    <w:szCs w:val="20"/>
                  </w:rPr>
                  <w:t>Certifications:</w:t>
                </w:r>
              </w:p>
              <w:p w14:paraId="740D08FA" w14:textId="718E8739" w:rsidR="00A959E9" w:rsidRDefault="00A959E9" w:rsidP="00CB1805">
                <w:pPr>
                  <w:spacing w:before="60" w:after="30"/>
                  <w:rPr>
                    <w:rFonts w:ascii="Arial" w:eastAsia="Times New Roman" w:hAnsi="Arial" w:cs="Arial"/>
                    <w:sz w:val="20"/>
                    <w:szCs w:val="20"/>
                  </w:rPr>
                </w:pPr>
                <w:proofErr w:type="spellStart"/>
                <w:r w:rsidRPr="00A959E9">
                  <w:rPr>
                    <w:rFonts w:ascii="Arial" w:eastAsia="Times New Roman" w:hAnsi="Arial" w:cs="Arial"/>
                    <w:sz w:val="20"/>
                    <w:szCs w:val="20"/>
                  </w:rPr>
                  <w:t>Prosci</w:t>
                </w:r>
                <w:proofErr w:type="spellEnd"/>
                <w:r w:rsidRPr="00A959E9">
                  <w:rPr>
                    <w:rFonts w:ascii="Arial" w:eastAsia="Times New Roman" w:hAnsi="Arial" w:cs="Arial"/>
                    <w:sz w:val="20"/>
                    <w:szCs w:val="20"/>
                  </w:rPr>
                  <w:t xml:space="preserve"> Change Management </w:t>
                </w:r>
              </w:p>
              <w:p w14:paraId="03E69371" w14:textId="155CE88A" w:rsidR="003957C1" w:rsidRDefault="003957C1" w:rsidP="00CB1805">
                <w:pPr>
                  <w:spacing w:before="60" w:after="30"/>
                  <w:rPr>
                    <w:rFonts w:ascii="Arial" w:hAnsi="Arial" w:cs="Arial"/>
                    <w:sz w:val="20"/>
                    <w:szCs w:val="20"/>
                  </w:rPr>
                </w:pPr>
                <w:r w:rsidRPr="00D44412">
                  <w:rPr>
                    <w:rFonts w:ascii="Arial" w:hAnsi="Arial" w:cs="Arial"/>
                    <w:sz w:val="20"/>
                    <w:szCs w:val="20"/>
                  </w:rPr>
                  <w:t>Lean/Six Sigma Green Belt</w:t>
                </w:r>
              </w:p>
              <w:p w14:paraId="2851BCB8" w14:textId="2B692F92" w:rsidR="003957C1" w:rsidRDefault="003957C1" w:rsidP="00CB1805">
                <w:pPr>
                  <w:spacing w:before="60" w:after="30"/>
                  <w:rPr>
                    <w:rFonts w:ascii="Arial" w:hAnsi="Arial" w:cs="Arial"/>
                    <w:sz w:val="20"/>
                    <w:szCs w:val="20"/>
                  </w:rPr>
                </w:pPr>
                <w:r w:rsidRPr="00D44412">
                  <w:rPr>
                    <w:rFonts w:ascii="Arial" w:hAnsi="Arial" w:cs="Arial"/>
                    <w:sz w:val="20"/>
                    <w:szCs w:val="20"/>
                  </w:rPr>
                  <w:t>TTI Success Insights (DISC, Behaviors, Driving Forces)</w:t>
                </w:r>
              </w:p>
              <w:p w14:paraId="677930C5" w14:textId="77777777" w:rsidR="00A959E9" w:rsidRDefault="003957C1" w:rsidP="003957C1">
                <w:pPr>
                  <w:spacing w:before="60" w:after="30"/>
                  <w:rPr>
                    <w:rFonts w:ascii="Arial" w:hAnsi="Arial" w:cs="Arial"/>
                    <w:sz w:val="20"/>
                    <w:szCs w:val="20"/>
                  </w:rPr>
                </w:pPr>
                <w:r w:rsidRPr="00D44412">
                  <w:rPr>
                    <w:rFonts w:ascii="Arial" w:hAnsi="Arial" w:cs="Arial"/>
                    <w:sz w:val="20"/>
                    <w:szCs w:val="20"/>
                  </w:rPr>
                  <w:t>Accenture Leadership &amp; Personal Development certification (including Covey 7 Habits)</w:t>
                </w:r>
              </w:p>
              <w:p w14:paraId="5902AFDC" w14:textId="77777777" w:rsidR="003957C1" w:rsidRPr="003957C1" w:rsidRDefault="003957C1" w:rsidP="003957C1">
                <w:pPr>
                  <w:spacing w:before="60" w:after="30"/>
                  <w:rPr>
                    <w:rFonts w:ascii="Arial" w:hAnsi="Arial" w:cs="Arial"/>
                    <w:b/>
                    <w:bCs/>
                    <w:iCs/>
                    <w:sz w:val="20"/>
                  </w:rPr>
                </w:pPr>
                <w:r w:rsidRPr="003957C1">
                  <w:rPr>
                    <w:rFonts w:ascii="Arial" w:hAnsi="Arial" w:cs="Arial"/>
                    <w:b/>
                    <w:bCs/>
                    <w:iCs/>
                    <w:sz w:val="20"/>
                  </w:rPr>
                  <w:t>Memberships:</w:t>
                </w:r>
              </w:p>
              <w:p w14:paraId="22C2B73F" w14:textId="77777777" w:rsidR="003957C1" w:rsidRDefault="003957C1" w:rsidP="003957C1">
                <w:pPr>
                  <w:spacing w:before="60" w:after="30"/>
                  <w:rPr>
                    <w:rFonts w:ascii="Arial" w:hAnsi="Arial" w:cs="Arial"/>
                    <w:iCs/>
                    <w:sz w:val="20"/>
                  </w:rPr>
                </w:pPr>
                <w:r w:rsidRPr="00D44412">
                  <w:rPr>
                    <w:rFonts w:ascii="Arial" w:hAnsi="Arial" w:cs="Arial"/>
                    <w:iCs/>
                    <w:sz w:val="20"/>
                  </w:rPr>
                  <w:t>Association for Change Management Professionals</w:t>
                </w:r>
              </w:p>
              <w:p w14:paraId="10DB873E" w14:textId="22FCAB0E" w:rsidR="003957C1" w:rsidRPr="003957C1" w:rsidRDefault="003957C1" w:rsidP="003957C1">
                <w:pPr>
                  <w:spacing w:before="60" w:after="30"/>
                  <w:rPr>
                    <w:rFonts w:ascii="Arial" w:hAnsi="Arial" w:cs="Arial"/>
                    <w:sz w:val="20"/>
                    <w:szCs w:val="20"/>
                  </w:rPr>
                </w:pPr>
                <w:r w:rsidRPr="00D44412">
                  <w:rPr>
                    <w:rFonts w:ascii="Arial" w:hAnsi="Arial" w:cs="Arial"/>
                    <w:iCs/>
                    <w:sz w:val="20"/>
                  </w:rPr>
                  <w:lastRenderedPageBreak/>
                  <w:t xml:space="preserve">Lions Club </w:t>
                </w:r>
                <w:r>
                  <w:rPr>
                    <w:rFonts w:ascii="Arial" w:hAnsi="Arial" w:cs="Arial"/>
                    <w:iCs/>
                    <w:sz w:val="20"/>
                  </w:rPr>
                  <w:t>(</w:t>
                </w:r>
                <w:r w:rsidRPr="00D44412">
                  <w:rPr>
                    <w:rFonts w:ascii="Arial" w:hAnsi="Arial" w:cs="Arial"/>
                    <w:iCs/>
                    <w:sz w:val="20"/>
                  </w:rPr>
                  <w:t>International Youth Exchange</w:t>
                </w:r>
                <w:r>
                  <w:rPr>
                    <w:rFonts w:ascii="Arial" w:hAnsi="Arial" w:cs="Arial"/>
                    <w:iCs/>
                    <w:sz w:val="20"/>
                  </w:rPr>
                  <w:t xml:space="preserve"> Chair</w:t>
                </w:r>
                <w:r w:rsidRPr="00D44412">
                  <w:rPr>
                    <w:rFonts w:ascii="Arial" w:hAnsi="Arial" w:cs="Arial"/>
                    <w:iCs/>
                    <w:sz w:val="20"/>
                  </w:rPr>
                  <w:t>, Atlanta Board Member, Club Secretary</w:t>
                </w:r>
                <w:r>
                  <w:rPr>
                    <w:rFonts w:ascii="Arial" w:hAnsi="Arial" w:cs="Arial"/>
                    <w:iCs/>
                    <w:sz w:val="20"/>
                  </w:rPr>
                  <w:t>)</w:t>
                </w:r>
              </w:p>
            </w:tc>
          </w:tr>
        </w:tbl>
        <w:p w14:paraId="3C687A69" w14:textId="77777777" w:rsidR="00A959E9" w:rsidRDefault="00A959E9" w:rsidP="00A959E9">
          <w:pPr>
            <w:spacing w:after="120"/>
            <w:rPr>
              <w:rFonts w:ascii="Times New Roman" w:hAnsi="Times New Roman" w:cs="Times New Roman"/>
              <w:b/>
              <w:u w:val="single"/>
            </w:rPr>
          </w:pPr>
        </w:p>
        <w:p w14:paraId="0AC6606C" w14:textId="77777777" w:rsidR="00A959E9" w:rsidRDefault="00A959E9" w:rsidP="00A959E9">
          <w:pPr>
            <w:spacing w:after="120"/>
            <w:rPr>
              <w:rFonts w:ascii="Times New Roman" w:hAnsi="Times New Roman" w:cs="Times New Roman"/>
            </w:rPr>
          </w:pPr>
          <w:r>
            <w:rPr>
              <w:rFonts w:ascii="Times New Roman" w:hAnsi="Times New Roman" w:cs="Times New Roman"/>
            </w:rPr>
            <w:br w:type="page"/>
          </w:r>
        </w:p>
        <w:p w14:paraId="4AD96EAC" w14:textId="642AC6BE" w:rsidR="00A97672" w:rsidRPr="00A97672" w:rsidRDefault="00A97672" w:rsidP="00A959E9">
          <w:pPr>
            <w:spacing w:after="120"/>
            <w:rPr>
              <w:rFonts w:ascii="Arial" w:hAnsi="Arial" w:cs="Arial"/>
              <w:b/>
              <w:bCs/>
              <w:sz w:val="20"/>
              <w:szCs w:val="20"/>
            </w:rPr>
          </w:pPr>
          <w:r w:rsidRPr="00A97672">
            <w:rPr>
              <w:rFonts w:ascii="Arial" w:hAnsi="Arial" w:cs="Arial"/>
              <w:b/>
              <w:bCs/>
              <w:sz w:val="20"/>
              <w:szCs w:val="20"/>
            </w:rPr>
            <w:lastRenderedPageBreak/>
            <w:t>Brendan Smith – Qualifications and Experience</w:t>
          </w:r>
        </w:p>
        <w:p w14:paraId="24DCC99E" w14:textId="1277A72F" w:rsidR="00A959E9" w:rsidRPr="00A959E9" w:rsidRDefault="00A959E9" w:rsidP="00A959E9">
          <w:pPr>
            <w:spacing w:after="120"/>
            <w:rPr>
              <w:rFonts w:ascii="Arial" w:hAnsi="Arial" w:cs="Arial"/>
              <w:sz w:val="20"/>
              <w:szCs w:val="20"/>
            </w:rPr>
          </w:pPr>
          <w:r w:rsidRPr="00A959E9">
            <w:rPr>
              <w:rFonts w:ascii="Arial" w:hAnsi="Arial" w:cs="Arial"/>
              <w:sz w:val="20"/>
              <w:szCs w:val="20"/>
            </w:rPr>
            <w:t xml:space="preserve">Brendan Smith previously held the OCM Lead position on the EVV OCM Services Project. The project was placed on hiatus for six months, and Brendan Smith is no longer available to fill this position. </w:t>
          </w:r>
        </w:p>
        <w:tbl>
          <w:tblPr>
            <w:tblStyle w:val="TableGridLight1"/>
            <w:tblW w:w="4745" w:type="pct"/>
            <w:tblBorders>
              <w:top w:val="single" w:sz="8" w:space="0" w:color="A6A6A6"/>
              <w:left w:val="dotted" w:sz="4" w:space="0" w:color="auto"/>
              <w:bottom w:val="single" w:sz="8" w:space="0" w:color="A6A6A6"/>
              <w:insideH w:val="single" w:sz="8" w:space="0" w:color="A6A6A6"/>
              <w:insideV w:val="single" w:sz="4" w:space="0" w:color="000000"/>
            </w:tblBorders>
            <w:tblCellMar>
              <w:left w:w="120" w:type="dxa"/>
              <w:right w:w="120" w:type="dxa"/>
            </w:tblCellMar>
            <w:tblLook w:val="0220" w:firstRow="1" w:lastRow="0" w:firstColumn="0" w:lastColumn="0" w:noHBand="1" w:noVBand="0"/>
          </w:tblPr>
          <w:tblGrid>
            <w:gridCol w:w="4080"/>
            <w:gridCol w:w="4793"/>
          </w:tblGrid>
          <w:tr w:rsidR="00A959E9" w:rsidRPr="00D96EE0" w14:paraId="29AFF7B1" w14:textId="77777777" w:rsidTr="00CB1805">
            <w:trPr>
              <w:cnfStyle w:val="100000000000" w:firstRow="1" w:lastRow="0" w:firstColumn="0" w:lastColumn="0" w:oddVBand="0" w:evenVBand="0" w:oddHBand="0" w:evenHBand="0" w:firstRowFirstColumn="0" w:firstRowLastColumn="0" w:lastRowFirstColumn="0" w:lastRowLastColumn="0"/>
              <w:trHeight w:val="198"/>
              <w:tblHeader/>
            </w:trPr>
            <w:tc>
              <w:tcPr>
                <w:tcW w:w="2299" w:type="pct"/>
                <w:tcBorders>
                  <w:top w:val="single" w:sz="12" w:space="0" w:color="A6A6A6"/>
                  <w:bottom w:val="single" w:sz="12" w:space="0" w:color="A6A6A6"/>
                  <w:right w:val="single" w:sz="12" w:space="0" w:color="FFFFFF"/>
                </w:tcBorders>
                <w:shd w:val="clear" w:color="auto" w:fill="A6A6A6"/>
              </w:tcPr>
              <w:p w14:paraId="452F6CC5" w14:textId="77777777" w:rsidR="00A959E9" w:rsidRPr="00D96EE0" w:rsidRDefault="00A959E9" w:rsidP="00CB1805">
                <w:pPr>
                  <w:tabs>
                    <w:tab w:val="center" w:pos="4320"/>
                    <w:tab w:val="right" w:pos="8640"/>
                  </w:tabs>
                  <w:spacing w:before="60" w:after="60"/>
                  <w:jc w:val="center"/>
                  <w:rPr>
                    <w:rFonts w:eastAsia="Times New Roman" w:cs="Arial"/>
                    <w:b/>
                    <w:smallCaps/>
                    <w:color w:val="000000"/>
                    <w:szCs w:val="20"/>
                  </w:rPr>
                </w:pPr>
                <w:r w:rsidRPr="00D96EE0">
                  <w:rPr>
                    <w:rFonts w:eastAsia="Times New Roman" w:cs="Arial"/>
                    <w:b/>
                    <w:smallCaps/>
                    <w:color w:val="000000"/>
                    <w:szCs w:val="20"/>
                  </w:rPr>
                  <w:t>BRENDAN SMITH, MPA, CMAP</w:t>
                </w:r>
              </w:p>
            </w:tc>
            <w:tc>
              <w:tcPr>
                <w:tcW w:w="2701" w:type="pct"/>
                <w:tcBorders>
                  <w:top w:val="single" w:sz="12" w:space="0" w:color="A6A6A6"/>
                  <w:left w:val="single" w:sz="12" w:space="0" w:color="FFFFFF"/>
                  <w:bottom w:val="single" w:sz="12" w:space="0" w:color="A6A6A6"/>
                  <w:right w:val="single" w:sz="8" w:space="0" w:color="A6A6A6"/>
                </w:tcBorders>
                <w:shd w:val="clear" w:color="auto" w:fill="A6A6A6"/>
              </w:tcPr>
              <w:p w14:paraId="476C8826" w14:textId="77777777" w:rsidR="00A959E9" w:rsidRPr="00D96EE0" w:rsidRDefault="00A959E9" w:rsidP="00CB1805">
                <w:pPr>
                  <w:tabs>
                    <w:tab w:val="center" w:pos="4320"/>
                    <w:tab w:val="right" w:pos="8640"/>
                  </w:tabs>
                  <w:spacing w:before="60" w:after="60"/>
                  <w:jc w:val="center"/>
                  <w:rPr>
                    <w:rFonts w:eastAsia="Times New Roman" w:cs="Arial"/>
                    <w:b/>
                    <w:smallCaps/>
                    <w:color w:val="000000"/>
                    <w:szCs w:val="20"/>
                  </w:rPr>
                </w:pPr>
                <w:r w:rsidRPr="00D96EE0">
                  <w:rPr>
                    <w:rFonts w:eastAsia="Times New Roman" w:cs="Arial"/>
                    <w:b/>
                    <w:smallCaps/>
                    <w:color w:val="000000"/>
                    <w:szCs w:val="20"/>
                  </w:rPr>
                  <w:t>Role: OCM Lead</w:t>
                </w:r>
              </w:p>
            </w:tc>
          </w:tr>
          <w:tr w:rsidR="00A959E9" w:rsidRPr="00A959E9" w14:paraId="190F0955" w14:textId="77777777" w:rsidTr="00CB1805">
            <w:trPr>
              <w:trHeight w:val="1450"/>
            </w:trPr>
            <w:tc>
              <w:tcPr>
                <w:tcW w:w="5000" w:type="pct"/>
                <w:gridSpan w:val="2"/>
                <w:tcBorders>
                  <w:right w:val="single" w:sz="8" w:space="0" w:color="A6A6A6"/>
                </w:tcBorders>
              </w:tcPr>
              <w:p w14:paraId="5C0DD0C5" w14:textId="77777777" w:rsidR="00A959E9" w:rsidRPr="00A959E9" w:rsidRDefault="00A959E9" w:rsidP="00CB1805">
                <w:pPr>
                  <w:spacing w:before="60" w:after="120"/>
                  <w:jc w:val="both"/>
                  <w:rPr>
                    <w:rFonts w:ascii="Arial" w:eastAsia="Times New Roman" w:hAnsi="Arial" w:cs="Arial"/>
                    <w:sz w:val="20"/>
                    <w:szCs w:val="20"/>
                  </w:rPr>
                </w:pPr>
                <w:r w:rsidRPr="00A959E9">
                  <w:rPr>
                    <w:rFonts w:ascii="Arial" w:eastAsia="Times New Roman" w:hAnsi="Arial" w:cs="Arial"/>
                    <w:sz w:val="20"/>
                    <w:szCs w:val="20"/>
                  </w:rPr>
                  <w:t>Brendan is a consultant with the North Highland Company. He has over 24 years of consulting experience and is an expert in the fields of change management, organizational design, transformation, organizational assessment, and strategy. Brendan has designed and led multiple large-scale organizational change management and transformation initiatives over his career across domains including human resources, acquisition/purchasing, facilities management, and information technology and in industries such as government, healthcare, defense, transportation, aerospace, chemicals, and energy.</w:t>
                </w:r>
              </w:p>
            </w:tc>
          </w:tr>
          <w:tr w:rsidR="00A959E9" w:rsidRPr="00A959E9" w14:paraId="3B116BB3" w14:textId="77777777" w:rsidTr="00CB1805">
            <w:trPr>
              <w:trHeight w:val="268"/>
            </w:trPr>
            <w:tc>
              <w:tcPr>
                <w:tcW w:w="5000" w:type="pct"/>
                <w:gridSpan w:val="2"/>
                <w:tcBorders>
                  <w:right w:val="single" w:sz="8" w:space="0" w:color="A6A6A6"/>
                </w:tcBorders>
              </w:tcPr>
              <w:p w14:paraId="70E5CDB4" w14:textId="77777777" w:rsidR="00A959E9" w:rsidRPr="00A959E9" w:rsidRDefault="00A959E9" w:rsidP="00CB1805">
                <w:pPr>
                  <w:spacing w:before="60" w:after="30"/>
                  <w:jc w:val="both"/>
                  <w:rPr>
                    <w:rFonts w:ascii="Arial" w:eastAsia="Times New Roman" w:hAnsi="Arial" w:cs="Arial"/>
                    <w:color w:val="FF0000"/>
                    <w:sz w:val="20"/>
                    <w:szCs w:val="20"/>
                  </w:rPr>
                </w:pPr>
                <w:r w:rsidRPr="00A959E9">
                  <w:rPr>
                    <w:rFonts w:ascii="Arial" w:eastAsia="Times New Roman" w:hAnsi="Arial" w:cs="Arial"/>
                    <w:sz w:val="20"/>
                    <w:szCs w:val="20"/>
                  </w:rPr>
                  <w:t>Examples of significant engagements:</w:t>
                </w:r>
              </w:p>
            </w:tc>
          </w:tr>
          <w:tr w:rsidR="00A959E9" w:rsidRPr="00A959E9" w14:paraId="083C8C90" w14:textId="77777777" w:rsidTr="00CB1805">
            <w:trPr>
              <w:trHeight w:val="268"/>
            </w:trPr>
            <w:tc>
              <w:tcPr>
                <w:tcW w:w="5000" w:type="pct"/>
                <w:gridSpan w:val="2"/>
                <w:tcBorders>
                  <w:right w:val="single" w:sz="8" w:space="0" w:color="A6A6A6"/>
                </w:tcBorders>
              </w:tcPr>
              <w:p w14:paraId="265D8EDE" w14:textId="77777777" w:rsidR="00A959E9" w:rsidRPr="00A959E9" w:rsidRDefault="00A959E9" w:rsidP="00A959E9">
                <w:pPr>
                  <w:numPr>
                    <w:ilvl w:val="0"/>
                    <w:numId w:val="4"/>
                  </w:numPr>
                  <w:spacing w:before="40" w:after="40"/>
                  <w:contextualSpacing/>
                  <w:jc w:val="both"/>
                  <w:rPr>
                    <w:rFonts w:ascii="Arial" w:eastAsia="Times New Roman" w:hAnsi="Arial" w:cs="Arial"/>
                    <w:sz w:val="20"/>
                    <w:szCs w:val="20"/>
                  </w:rPr>
                </w:pPr>
                <w:r w:rsidRPr="00A959E9">
                  <w:rPr>
                    <w:rFonts w:ascii="Arial" w:eastAsia="Times New Roman" w:hAnsi="Arial" w:cs="Arial"/>
                    <w:sz w:val="20"/>
                    <w:szCs w:val="20"/>
                  </w:rPr>
                  <w:t>For an oil field services company, Brendan led the organizational change management effort for a worldwide human resources transformation.  In this role, he analyzed stakeholders, assessed the organizational climate, developed a Change Management strategy, and secured C-Suite leadership endorsement for the approach.  Brendan implemented that change strategy for the seamless companywide launch of five concurrent change initiatives.  He coordinated leadership messaging that fostered alignment and underscored “one voice” communications across the organization.  This effort successfully migrated 1,200 employees into a new global workforce company, achieving objectives of shared-services, legal compliance (avoiding significant tax penalties), and operational efficiency (reducing operating costs).</w:t>
                </w:r>
              </w:p>
              <w:p w14:paraId="6E3E9025" w14:textId="77777777" w:rsidR="00A959E9" w:rsidRPr="00A959E9" w:rsidRDefault="00A959E9" w:rsidP="00CB1805">
                <w:pPr>
                  <w:spacing w:before="40" w:after="40"/>
                  <w:ind w:left="360"/>
                  <w:contextualSpacing/>
                  <w:jc w:val="both"/>
                  <w:rPr>
                    <w:rFonts w:ascii="Arial" w:eastAsia="Times New Roman" w:hAnsi="Arial" w:cs="Arial"/>
                    <w:sz w:val="20"/>
                    <w:szCs w:val="20"/>
                  </w:rPr>
                </w:pPr>
              </w:p>
              <w:p w14:paraId="712CCFCD" w14:textId="77777777" w:rsidR="00A959E9" w:rsidRPr="00A959E9" w:rsidRDefault="00A959E9" w:rsidP="00A959E9">
                <w:pPr>
                  <w:numPr>
                    <w:ilvl w:val="0"/>
                    <w:numId w:val="4"/>
                  </w:numPr>
                  <w:spacing w:before="40"/>
                  <w:contextualSpacing/>
                  <w:jc w:val="both"/>
                  <w:rPr>
                    <w:rFonts w:ascii="Arial" w:eastAsia="Times New Roman" w:hAnsi="Arial" w:cs="Arial"/>
                    <w:sz w:val="20"/>
                    <w:szCs w:val="20"/>
                  </w:rPr>
                </w:pPr>
                <w:r w:rsidRPr="00A959E9">
                  <w:rPr>
                    <w:rFonts w:ascii="Arial" w:eastAsia="Times New Roman" w:hAnsi="Arial" w:cs="Arial"/>
                    <w:sz w:val="20"/>
                    <w:szCs w:val="20"/>
                  </w:rPr>
                  <w:t xml:space="preserve">For a Northeastern public transit agency, as part of the organizational change management effort, Brendan led an audit of internal decision-making, governance, and organizational structures.  He conducted numerous internal and external stakeholder interviews, benchmarked best practices with peer transit organizations, and prepared a detailed assessment of organizational shortcomings.  He prepared corresponding recommendations for each issue that were reported to the state Department of Transportation and the Governor for implementation. Brendan also led the development of an implementation plan, a change readiness assessment, and key message platform.  </w:t>
                </w:r>
              </w:p>
              <w:p w14:paraId="5F2CEF1F" w14:textId="77777777" w:rsidR="00A959E9" w:rsidRPr="00A959E9" w:rsidRDefault="00A959E9" w:rsidP="00CB1805">
                <w:pPr>
                  <w:spacing w:before="40" w:after="40"/>
                  <w:contextualSpacing/>
                  <w:jc w:val="both"/>
                  <w:rPr>
                    <w:rFonts w:ascii="Arial" w:eastAsia="Times New Roman" w:hAnsi="Arial" w:cs="Arial"/>
                    <w:sz w:val="20"/>
                    <w:szCs w:val="20"/>
                  </w:rPr>
                </w:pPr>
              </w:p>
              <w:p w14:paraId="59DE57A5" w14:textId="77777777" w:rsidR="00A959E9" w:rsidRPr="00A959E9" w:rsidRDefault="00A959E9" w:rsidP="00A959E9">
                <w:pPr>
                  <w:numPr>
                    <w:ilvl w:val="0"/>
                    <w:numId w:val="4"/>
                  </w:numPr>
                  <w:spacing w:before="40" w:after="40"/>
                  <w:contextualSpacing/>
                  <w:jc w:val="both"/>
                  <w:rPr>
                    <w:rFonts w:ascii="Arial" w:eastAsia="Times New Roman" w:hAnsi="Arial" w:cs="Arial"/>
                    <w:sz w:val="20"/>
                    <w:szCs w:val="20"/>
                  </w:rPr>
                </w:pPr>
                <w:r w:rsidRPr="00A959E9">
                  <w:rPr>
                    <w:rFonts w:ascii="Arial" w:eastAsia="Times New Roman" w:hAnsi="Arial" w:cs="Arial"/>
                    <w:sz w:val="20"/>
                    <w:szCs w:val="20"/>
                  </w:rPr>
                  <w:t xml:space="preserve">For a state Department of Transportation, Brendan led the design and stand up of a new office dedicated to the introduction of technology to help address transportation requirements.  In this role, Brendan designed the new organization structure for the office, wrote position descriptions and reporting responsibilities, and he designed and documented new business processes.  This office is the first of its kind in state government and Brendan helped the client create this new capability from the ground up. Brendan also led, designed, and implemented the change management strategy to help institutionalize these new processes and structures in the Department.  </w:t>
                </w:r>
              </w:p>
              <w:p w14:paraId="41D5378C" w14:textId="77777777" w:rsidR="00A959E9" w:rsidRPr="00A959E9" w:rsidRDefault="00A959E9" w:rsidP="00CB1805">
                <w:pPr>
                  <w:spacing w:before="40" w:after="40"/>
                  <w:ind w:left="360"/>
                  <w:contextualSpacing/>
                  <w:jc w:val="both"/>
                  <w:rPr>
                    <w:rFonts w:ascii="Arial" w:eastAsia="Times New Roman" w:hAnsi="Arial" w:cs="Arial"/>
                    <w:sz w:val="20"/>
                    <w:szCs w:val="20"/>
                  </w:rPr>
                </w:pPr>
              </w:p>
              <w:p w14:paraId="2BC0D133" w14:textId="77777777" w:rsidR="00A959E9" w:rsidRPr="00A959E9" w:rsidRDefault="00A959E9" w:rsidP="00A959E9">
                <w:pPr>
                  <w:numPr>
                    <w:ilvl w:val="0"/>
                    <w:numId w:val="4"/>
                  </w:numPr>
                  <w:spacing w:before="40" w:after="40"/>
                  <w:contextualSpacing/>
                  <w:jc w:val="both"/>
                  <w:rPr>
                    <w:rFonts w:ascii="Arial" w:eastAsia="Times New Roman" w:hAnsi="Arial" w:cs="Arial"/>
                    <w:sz w:val="20"/>
                    <w:szCs w:val="20"/>
                  </w:rPr>
                </w:pPr>
                <w:r w:rsidRPr="00A959E9">
                  <w:rPr>
                    <w:rFonts w:ascii="Arial" w:eastAsia="Times New Roman" w:hAnsi="Arial" w:cs="Arial"/>
                    <w:sz w:val="20"/>
                    <w:szCs w:val="20"/>
                  </w:rPr>
                  <w:t xml:space="preserve">For a major U.S. airport, Brendan led the assessment of their Operations business unit to determine root causes of low morale and labor-management tensions. For this cultural assessment, Brendan designed and administered a web-based survey instrument, conducted face-to-face stakeholder interviews, and designed a focus group protocol.  Current state findings were documented, and a set of recommendations prepared for airport leadership.  </w:t>
                </w:r>
              </w:p>
              <w:p w14:paraId="1F26551D" w14:textId="77777777" w:rsidR="00A959E9" w:rsidRPr="00A959E9" w:rsidRDefault="00A959E9" w:rsidP="00CB1805">
                <w:pPr>
                  <w:spacing w:before="40" w:after="40"/>
                  <w:contextualSpacing/>
                  <w:jc w:val="both"/>
                  <w:rPr>
                    <w:rFonts w:ascii="Arial" w:eastAsia="Times New Roman" w:hAnsi="Arial" w:cs="Arial"/>
                    <w:sz w:val="20"/>
                    <w:szCs w:val="20"/>
                  </w:rPr>
                </w:pPr>
              </w:p>
              <w:p w14:paraId="1C9C0D3C" w14:textId="77777777" w:rsidR="00A959E9" w:rsidRPr="00A959E9" w:rsidRDefault="00A959E9" w:rsidP="00A959E9">
                <w:pPr>
                  <w:numPr>
                    <w:ilvl w:val="0"/>
                    <w:numId w:val="4"/>
                  </w:numPr>
                  <w:spacing w:before="40"/>
                  <w:contextualSpacing/>
                  <w:jc w:val="both"/>
                  <w:rPr>
                    <w:rFonts w:ascii="Arial" w:eastAsia="Times New Roman" w:hAnsi="Arial" w:cs="Arial"/>
                    <w:sz w:val="20"/>
                    <w:szCs w:val="20"/>
                  </w:rPr>
                </w:pPr>
                <w:r w:rsidRPr="00A959E9">
                  <w:rPr>
                    <w:rFonts w:ascii="Arial" w:eastAsia="Times New Roman" w:hAnsi="Arial" w:cs="Arial"/>
                    <w:sz w:val="20"/>
                    <w:szCs w:val="20"/>
                  </w:rPr>
                  <w:t xml:space="preserve">For a state government agency, Brendan centralized budget and finance employees from among various programs and sections of the department into a newly designed, enterprise CFO office.  This was accomplished in a manner that was net neutral for the organization in </w:t>
                </w:r>
                <w:r w:rsidRPr="00A959E9">
                  <w:rPr>
                    <w:rFonts w:ascii="Arial" w:eastAsia="Times New Roman" w:hAnsi="Arial" w:cs="Arial"/>
                    <w:sz w:val="20"/>
                    <w:szCs w:val="20"/>
                  </w:rPr>
                  <w:lastRenderedPageBreak/>
                  <w:t xml:space="preserve">terms of labor costs and headcount. The project was completed ahead of schedule and endorsed for implementation by the Commissioner of the agency.  The work entailed detailed interviews with internal leadership; analysis of workload and roles; and development of Conceptual Design and then Detailed Design for the centralized structure.  To accompany the design, Brendan created an implementation roadmap with a project management plan, change management strategy, and communication plan to support implementation efforts.  </w:t>
                </w:r>
              </w:p>
              <w:p w14:paraId="29B46627" w14:textId="77777777" w:rsidR="00A959E9" w:rsidRPr="00A959E9" w:rsidRDefault="00A959E9" w:rsidP="00CB1805">
                <w:pPr>
                  <w:spacing w:before="40" w:after="40"/>
                  <w:ind w:left="360"/>
                  <w:contextualSpacing/>
                  <w:jc w:val="both"/>
                  <w:rPr>
                    <w:rFonts w:ascii="Arial" w:eastAsia="Times New Roman" w:hAnsi="Arial" w:cs="Arial"/>
                    <w:sz w:val="20"/>
                    <w:szCs w:val="20"/>
                  </w:rPr>
                </w:pPr>
              </w:p>
              <w:p w14:paraId="08BFB838" w14:textId="77777777" w:rsidR="00A959E9" w:rsidRPr="00A959E9" w:rsidRDefault="00A959E9" w:rsidP="00A959E9">
                <w:pPr>
                  <w:numPr>
                    <w:ilvl w:val="0"/>
                    <w:numId w:val="4"/>
                  </w:numPr>
                  <w:spacing w:before="40"/>
                  <w:contextualSpacing/>
                  <w:jc w:val="both"/>
                  <w:rPr>
                    <w:rFonts w:ascii="Arial" w:eastAsia="Times New Roman" w:hAnsi="Arial" w:cs="Arial"/>
                    <w:sz w:val="20"/>
                    <w:szCs w:val="20"/>
                  </w:rPr>
                </w:pPr>
                <w:r w:rsidRPr="00A959E9">
                  <w:rPr>
                    <w:rFonts w:ascii="Arial" w:eastAsia="Times New Roman" w:hAnsi="Arial" w:cs="Arial"/>
                    <w:sz w:val="20"/>
                    <w:szCs w:val="20"/>
                  </w:rPr>
                  <w:t xml:space="preserve">For a super major energy multinational, Brendan led a consulting team that analyzed and designed a new centralized process for managing reliability and maintenance data for the firm’s computerized maintenance management systems (CMMS).  This streamlined and centralized process for data quality and stewardship is estimated to cut required resources by more than 50 full-time equivalents, and to complete data cleansing and enrichment by a decade.  The new organizational design included staffing requirements, time estimates by scope of work, and a dynamic resourcing model that could model different resourcing scenarios.  </w:t>
                </w:r>
              </w:p>
              <w:p w14:paraId="3E0AEBD9" w14:textId="77777777" w:rsidR="00A959E9" w:rsidRPr="00A959E9" w:rsidRDefault="00A959E9" w:rsidP="00CB1805">
                <w:pPr>
                  <w:spacing w:before="40" w:after="40"/>
                  <w:contextualSpacing/>
                  <w:jc w:val="both"/>
                  <w:rPr>
                    <w:rFonts w:ascii="Arial" w:eastAsia="Times New Roman" w:hAnsi="Arial" w:cs="Arial"/>
                    <w:sz w:val="20"/>
                    <w:szCs w:val="20"/>
                  </w:rPr>
                </w:pPr>
              </w:p>
              <w:p w14:paraId="4406C3D1" w14:textId="77777777" w:rsidR="00A959E9" w:rsidRPr="00A959E9" w:rsidRDefault="00A959E9" w:rsidP="00A959E9">
                <w:pPr>
                  <w:numPr>
                    <w:ilvl w:val="0"/>
                    <w:numId w:val="4"/>
                  </w:numPr>
                  <w:spacing w:before="40"/>
                  <w:contextualSpacing/>
                  <w:jc w:val="both"/>
                  <w:rPr>
                    <w:rFonts w:ascii="Arial" w:eastAsia="Times New Roman" w:hAnsi="Arial" w:cs="Arial"/>
                    <w:sz w:val="20"/>
                    <w:szCs w:val="20"/>
                  </w:rPr>
                </w:pPr>
                <w:r w:rsidRPr="00A959E9">
                  <w:rPr>
                    <w:rFonts w:ascii="Arial" w:eastAsia="Times New Roman" w:hAnsi="Arial" w:cs="Arial"/>
                    <w:sz w:val="20"/>
                    <w:szCs w:val="20"/>
                  </w:rPr>
                  <w:t xml:space="preserve">For a state government agency, Brendan led a rapid organizational assessment and developed guiding principles for the redesign of the organization, a new functional model for the agency, and a recommended path forward for the implementation.  Brendan reviewed organizational documentation, conducted multiple internal and external stakeholder interviews, and facilitated an organization-wide employee survey to collect insights for the redesign.  The new design remedied a dysfunctional organization structure (addressing performance) and did so without resulting in any adverse employment actions.  </w:t>
                </w:r>
              </w:p>
              <w:p w14:paraId="5292F68D" w14:textId="77777777" w:rsidR="00A959E9" w:rsidRPr="00A959E9" w:rsidRDefault="00A959E9" w:rsidP="00CB1805">
                <w:pPr>
                  <w:spacing w:before="40" w:after="40"/>
                  <w:contextualSpacing/>
                  <w:jc w:val="both"/>
                  <w:rPr>
                    <w:rFonts w:ascii="Arial" w:eastAsia="Times New Roman" w:hAnsi="Arial" w:cs="Arial"/>
                    <w:sz w:val="20"/>
                    <w:szCs w:val="20"/>
                  </w:rPr>
                </w:pPr>
              </w:p>
              <w:p w14:paraId="6B095FF4" w14:textId="77777777" w:rsidR="00A959E9" w:rsidRPr="00A959E9" w:rsidRDefault="00A959E9" w:rsidP="00A959E9">
                <w:pPr>
                  <w:numPr>
                    <w:ilvl w:val="0"/>
                    <w:numId w:val="4"/>
                  </w:numPr>
                  <w:spacing w:before="40" w:after="40"/>
                  <w:contextualSpacing/>
                  <w:jc w:val="both"/>
                  <w:rPr>
                    <w:rFonts w:ascii="Arial" w:eastAsia="Times New Roman" w:hAnsi="Arial" w:cs="Arial"/>
                    <w:sz w:val="20"/>
                    <w:szCs w:val="20"/>
                  </w:rPr>
                </w:pPr>
                <w:r w:rsidRPr="00A959E9">
                  <w:rPr>
                    <w:rFonts w:ascii="Arial" w:eastAsia="Times New Roman" w:hAnsi="Arial" w:cs="Arial"/>
                    <w:sz w:val="20"/>
                    <w:szCs w:val="20"/>
                  </w:rPr>
                  <w:t>For the merger of 10 U.S. Army information technology offices into three, streamlined organizations (including one totally new agency), Brendan led, designed, and delivered the program management and stakeholder engagement structure to drive the reorganization efforts. This entailed defining organizational charters for new roles, communicating between organizations, arbitrating disputes, clarifying interfaces, and fostering work across organizational silos.  His efforts leading the program management office resulted in on-time completion and saved the client $6M annually in manpower.</w:t>
                </w:r>
              </w:p>
              <w:p w14:paraId="61B30096" w14:textId="77777777" w:rsidR="00A959E9" w:rsidRPr="00A959E9" w:rsidRDefault="00A959E9" w:rsidP="00CB1805">
                <w:pPr>
                  <w:spacing w:before="40" w:after="40"/>
                  <w:ind w:left="360"/>
                  <w:contextualSpacing/>
                  <w:jc w:val="both"/>
                  <w:rPr>
                    <w:rFonts w:ascii="Arial" w:eastAsia="Times New Roman" w:hAnsi="Arial" w:cs="Arial"/>
                    <w:sz w:val="20"/>
                    <w:szCs w:val="20"/>
                  </w:rPr>
                </w:pPr>
              </w:p>
              <w:p w14:paraId="2B2A5887" w14:textId="77777777" w:rsidR="00A959E9" w:rsidRPr="00A959E9" w:rsidRDefault="00A959E9" w:rsidP="00A959E9">
                <w:pPr>
                  <w:numPr>
                    <w:ilvl w:val="0"/>
                    <w:numId w:val="4"/>
                  </w:numPr>
                  <w:spacing w:before="40" w:after="40"/>
                  <w:contextualSpacing/>
                  <w:jc w:val="both"/>
                  <w:rPr>
                    <w:rFonts w:ascii="Arial" w:eastAsia="Times New Roman" w:hAnsi="Arial" w:cs="Arial"/>
                    <w:sz w:val="20"/>
                    <w:szCs w:val="20"/>
                  </w:rPr>
                </w:pPr>
                <w:r w:rsidRPr="00A959E9">
                  <w:rPr>
                    <w:rFonts w:ascii="Arial" w:eastAsia="Times New Roman" w:hAnsi="Arial" w:cs="Arial"/>
                    <w:sz w:val="20"/>
                    <w:szCs w:val="20"/>
                  </w:rPr>
                  <w:t xml:space="preserve">For a super major energy multinational, Brendan led a stakeholder analysis and organizational review to develop a redesign of a departmental organization structure. This organizational redesign was adopted by the Vice President client and helped configure the department to address new roles and responsibilities.  Furthermore, the recommended redesign streamlined the organization by reducing Director-level positions (savings substantial labor costs) while clarifying roles and adding career paths for staff.  </w:t>
                </w:r>
              </w:p>
              <w:p w14:paraId="12930B50" w14:textId="77777777" w:rsidR="00A959E9" w:rsidRPr="00A959E9" w:rsidRDefault="00A959E9" w:rsidP="00CB1805">
                <w:pPr>
                  <w:ind w:left="720"/>
                  <w:jc w:val="both"/>
                  <w:rPr>
                    <w:rFonts w:ascii="Arial" w:eastAsia="Times New Roman" w:hAnsi="Arial" w:cs="Arial"/>
                    <w:sz w:val="20"/>
                    <w:szCs w:val="20"/>
                  </w:rPr>
                </w:pPr>
              </w:p>
              <w:p w14:paraId="2E25AE7E" w14:textId="77777777" w:rsidR="00A959E9" w:rsidRPr="00A959E9" w:rsidRDefault="00A959E9" w:rsidP="00A959E9">
                <w:pPr>
                  <w:numPr>
                    <w:ilvl w:val="0"/>
                    <w:numId w:val="4"/>
                  </w:numPr>
                  <w:spacing w:before="40" w:after="40"/>
                  <w:contextualSpacing/>
                  <w:jc w:val="both"/>
                  <w:rPr>
                    <w:rFonts w:ascii="Arial" w:eastAsia="Times New Roman" w:hAnsi="Arial" w:cs="Arial"/>
                    <w:sz w:val="20"/>
                    <w:szCs w:val="20"/>
                  </w:rPr>
                </w:pPr>
                <w:r w:rsidRPr="00A959E9">
                  <w:rPr>
                    <w:rFonts w:ascii="Arial" w:eastAsia="Times New Roman" w:hAnsi="Arial" w:cs="Arial"/>
                    <w:sz w:val="20"/>
                    <w:szCs w:val="20"/>
                  </w:rPr>
                  <w:t xml:space="preserve">For the petroleum unit of a multinational resources firm, Brendan supported the transition of the purchasing department to new business process and new technology solutions. Brendan facilitated employee engagement efforts and provided training on new operating procedures.  </w:t>
                </w:r>
              </w:p>
              <w:p w14:paraId="76A3D49D" w14:textId="77777777" w:rsidR="00A959E9" w:rsidRPr="00A959E9" w:rsidRDefault="00A959E9" w:rsidP="00CB1805">
                <w:pPr>
                  <w:ind w:left="720"/>
                  <w:jc w:val="both"/>
                  <w:rPr>
                    <w:rFonts w:ascii="Arial" w:eastAsia="Times New Roman" w:hAnsi="Arial" w:cs="Arial"/>
                    <w:sz w:val="20"/>
                    <w:szCs w:val="20"/>
                  </w:rPr>
                </w:pPr>
              </w:p>
              <w:p w14:paraId="062077C3" w14:textId="77777777" w:rsidR="00A959E9" w:rsidRPr="00A959E9" w:rsidRDefault="00A959E9" w:rsidP="00A959E9">
                <w:pPr>
                  <w:numPr>
                    <w:ilvl w:val="0"/>
                    <w:numId w:val="4"/>
                  </w:numPr>
                  <w:spacing w:before="40" w:after="40"/>
                  <w:contextualSpacing/>
                  <w:jc w:val="both"/>
                  <w:rPr>
                    <w:rFonts w:ascii="Arial" w:eastAsia="Times New Roman" w:hAnsi="Arial" w:cs="Arial"/>
                    <w:sz w:val="20"/>
                    <w:szCs w:val="20"/>
                  </w:rPr>
                </w:pPr>
                <w:r w:rsidRPr="00A959E9">
                  <w:rPr>
                    <w:rFonts w:ascii="Arial" w:eastAsia="Times New Roman" w:hAnsi="Arial" w:cs="Arial"/>
                    <w:sz w:val="20"/>
                    <w:szCs w:val="20"/>
                  </w:rPr>
                  <w:t>For a petrochemical firm, Brendan supported a diagnostic of internal purchasing and accounts payable business processes and analyzed the use of SAP in support of those business units.  Brendan helped develop 22 recommendations for the organization that would address shortcomings identified in the diagnostic and to help enhance operational efficiencies. These recommend changes were presented to C-Suite leadership for endorsement.</w:t>
                </w:r>
              </w:p>
              <w:p w14:paraId="269F1689" w14:textId="77777777" w:rsidR="00A959E9" w:rsidRPr="00A959E9" w:rsidRDefault="00A959E9" w:rsidP="00CB1805">
                <w:pPr>
                  <w:spacing w:before="40" w:after="40"/>
                  <w:contextualSpacing/>
                  <w:jc w:val="both"/>
                  <w:rPr>
                    <w:rFonts w:ascii="Arial" w:eastAsia="Times New Roman" w:hAnsi="Arial" w:cs="Arial"/>
                    <w:sz w:val="20"/>
                    <w:szCs w:val="20"/>
                  </w:rPr>
                </w:pPr>
              </w:p>
              <w:p w14:paraId="40303D11" w14:textId="77777777" w:rsidR="00A959E9" w:rsidRPr="00A959E9" w:rsidRDefault="00A959E9" w:rsidP="00A959E9">
                <w:pPr>
                  <w:numPr>
                    <w:ilvl w:val="0"/>
                    <w:numId w:val="4"/>
                  </w:numPr>
                  <w:spacing w:before="40"/>
                  <w:contextualSpacing/>
                  <w:jc w:val="both"/>
                  <w:rPr>
                    <w:rFonts w:ascii="Arial" w:eastAsia="Times New Roman" w:hAnsi="Arial" w:cs="Arial"/>
                    <w:sz w:val="20"/>
                    <w:szCs w:val="20"/>
                  </w:rPr>
                </w:pPr>
                <w:r w:rsidRPr="00A959E9">
                  <w:rPr>
                    <w:rFonts w:ascii="Arial" w:eastAsia="Times New Roman" w:hAnsi="Arial" w:cs="Arial"/>
                    <w:sz w:val="20"/>
                    <w:szCs w:val="20"/>
                  </w:rPr>
                  <w:t xml:space="preserve">For the top-to-bottom reorganization of an Air Force procurement agency, Brendan helped define the future-state vision, design the new organizational model, and document interfaces between new departments and with external vendors.  The strategy and approach were </w:t>
                </w:r>
                <w:r w:rsidRPr="00A959E9">
                  <w:rPr>
                    <w:rFonts w:ascii="Arial" w:eastAsia="Times New Roman" w:hAnsi="Arial" w:cs="Arial"/>
                    <w:sz w:val="20"/>
                    <w:szCs w:val="20"/>
                  </w:rPr>
                  <w:lastRenderedPageBreak/>
                  <w:t xml:space="preserve">approved by senior leadership and Brendan stood up a program management office to drive the transformation over a 12 month period.  </w:t>
                </w:r>
              </w:p>
              <w:p w14:paraId="15A390F7" w14:textId="77777777" w:rsidR="00A959E9" w:rsidRPr="00A959E9" w:rsidRDefault="00A959E9" w:rsidP="00CB1805">
                <w:pPr>
                  <w:ind w:left="720"/>
                  <w:jc w:val="both"/>
                  <w:rPr>
                    <w:rFonts w:ascii="Arial" w:eastAsia="Times New Roman" w:hAnsi="Arial" w:cs="Arial"/>
                    <w:sz w:val="20"/>
                    <w:szCs w:val="20"/>
                  </w:rPr>
                </w:pPr>
              </w:p>
              <w:p w14:paraId="3EFD1AC3" w14:textId="77777777" w:rsidR="00A959E9" w:rsidRPr="00A959E9" w:rsidRDefault="00A959E9" w:rsidP="00A959E9">
                <w:pPr>
                  <w:numPr>
                    <w:ilvl w:val="0"/>
                    <w:numId w:val="4"/>
                  </w:numPr>
                  <w:spacing w:before="40" w:after="40"/>
                  <w:contextualSpacing/>
                  <w:jc w:val="both"/>
                  <w:rPr>
                    <w:rFonts w:ascii="Arial" w:eastAsia="Times New Roman" w:hAnsi="Arial" w:cs="Arial"/>
                    <w:sz w:val="20"/>
                    <w:szCs w:val="20"/>
                  </w:rPr>
                </w:pPr>
                <w:r w:rsidRPr="00A959E9">
                  <w:rPr>
                    <w:rFonts w:ascii="Arial" w:eastAsia="Times New Roman" w:hAnsi="Arial" w:cs="Arial"/>
                    <w:sz w:val="20"/>
                    <w:szCs w:val="20"/>
                  </w:rPr>
                  <w:t xml:space="preserve">For a U.S. Army acquisition agency, Brendan supervised the organizational design and process development for the agency’s customer engagement and requirements analysis department.  Brendan then served in an ongoing consultative role as a contracted manager for that organization.  </w:t>
                </w:r>
              </w:p>
              <w:p w14:paraId="0EF88C2D" w14:textId="77777777" w:rsidR="00A959E9" w:rsidRPr="00A959E9" w:rsidRDefault="00A959E9" w:rsidP="00CB1805">
                <w:pPr>
                  <w:spacing w:before="40" w:after="40"/>
                  <w:ind w:left="360"/>
                  <w:contextualSpacing/>
                  <w:jc w:val="both"/>
                  <w:rPr>
                    <w:rFonts w:ascii="Arial" w:eastAsia="Times New Roman" w:hAnsi="Arial" w:cs="Arial"/>
                    <w:sz w:val="20"/>
                    <w:szCs w:val="20"/>
                  </w:rPr>
                </w:pPr>
              </w:p>
              <w:p w14:paraId="70264BF3" w14:textId="77777777" w:rsidR="00A959E9" w:rsidRPr="00A959E9" w:rsidRDefault="00A959E9" w:rsidP="00A959E9">
                <w:pPr>
                  <w:numPr>
                    <w:ilvl w:val="0"/>
                    <w:numId w:val="4"/>
                  </w:numPr>
                  <w:spacing w:before="40" w:after="40"/>
                  <w:contextualSpacing/>
                  <w:jc w:val="both"/>
                  <w:rPr>
                    <w:rFonts w:ascii="Arial" w:eastAsia="Times New Roman" w:hAnsi="Arial" w:cs="Arial"/>
                    <w:sz w:val="20"/>
                    <w:szCs w:val="20"/>
                  </w:rPr>
                </w:pPr>
                <w:r w:rsidRPr="00A959E9">
                  <w:rPr>
                    <w:rFonts w:ascii="Arial" w:eastAsia="Times New Roman" w:hAnsi="Arial" w:cs="Arial"/>
                    <w:sz w:val="20"/>
                    <w:szCs w:val="20"/>
                  </w:rPr>
                  <w:t>For the establishment of transformed business processes for the U.S. Air Force, Brendan designed and led implementation of a communication tool kit for over 150 squadron commanders.  This effort resulted in outreach to over 60,000 Air Force personnel and is now helping to facilitate the 20% reduction in installation footprint/costs.</w:t>
                </w:r>
              </w:p>
            </w:tc>
          </w:tr>
          <w:tr w:rsidR="00A959E9" w:rsidRPr="00A959E9" w14:paraId="12F8C34A" w14:textId="77777777" w:rsidTr="00CB1805">
            <w:trPr>
              <w:trHeight w:val="268"/>
            </w:trPr>
            <w:tc>
              <w:tcPr>
                <w:tcW w:w="2299" w:type="pct"/>
                <w:tcBorders>
                  <w:right w:val="single" w:sz="8" w:space="0" w:color="A6A6A6"/>
                </w:tcBorders>
              </w:tcPr>
              <w:p w14:paraId="15E9175A" w14:textId="77777777" w:rsidR="00A959E9" w:rsidRPr="00A97672" w:rsidRDefault="00A959E9" w:rsidP="00CB1805">
                <w:pPr>
                  <w:spacing w:before="60" w:after="30"/>
                  <w:rPr>
                    <w:rFonts w:ascii="Arial" w:eastAsia="Times New Roman" w:hAnsi="Arial" w:cs="Arial"/>
                    <w:b/>
                    <w:bCs/>
                    <w:sz w:val="20"/>
                    <w:szCs w:val="20"/>
                  </w:rPr>
                </w:pPr>
                <w:r w:rsidRPr="00A97672">
                  <w:rPr>
                    <w:rFonts w:ascii="Arial" w:eastAsia="Times New Roman" w:hAnsi="Arial" w:cs="Arial"/>
                    <w:b/>
                    <w:bCs/>
                    <w:sz w:val="20"/>
                    <w:szCs w:val="20"/>
                  </w:rPr>
                  <w:lastRenderedPageBreak/>
                  <w:t>Education:</w:t>
                </w:r>
              </w:p>
              <w:p w14:paraId="2A31A386" w14:textId="77777777" w:rsidR="00A959E9" w:rsidRPr="00A959E9" w:rsidRDefault="00A959E9" w:rsidP="00CB1805">
                <w:pPr>
                  <w:spacing w:before="60" w:after="30"/>
                  <w:rPr>
                    <w:rFonts w:ascii="Arial" w:eastAsia="Times New Roman" w:hAnsi="Arial" w:cs="Arial"/>
                    <w:sz w:val="20"/>
                    <w:szCs w:val="20"/>
                  </w:rPr>
                </w:pPr>
                <w:r w:rsidRPr="00A959E9">
                  <w:rPr>
                    <w:rFonts w:ascii="Arial" w:eastAsia="Times New Roman" w:hAnsi="Arial" w:cs="Arial"/>
                    <w:sz w:val="20"/>
                    <w:szCs w:val="20"/>
                  </w:rPr>
                  <w:t>Bachelor of Arts (History and Political Science,) Villanova University, Villanova, PA</w:t>
                </w:r>
              </w:p>
              <w:p w14:paraId="4D5B1EA0" w14:textId="77777777" w:rsidR="00A959E9" w:rsidRPr="00A959E9" w:rsidRDefault="00A959E9" w:rsidP="00CB1805">
                <w:pPr>
                  <w:spacing w:before="60" w:after="30"/>
                  <w:rPr>
                    <w:rFonts w:ascii="Arial" w:eastAsia="Times New Roman" w:hAnsi="Arial" w:cs="Arial"/>
                    <w:sz w:val="20"/>
                    <w:szCs w:val="20"/>
                  </w:rPr>
                </w:pPr>
                <w:r w:rsidRPr="00A959E9">
                  <w:rPr>
                    <w:rFonts w:ascii="Arial" w:eastAsia="Times New Roman" w:hAnsi="Arial" w:cs="Arial"/>
                    <w:sz w:val="20"/>
                    <w:szCs w:val="20"/>
                  </w:rPr>
                  <w:t>Master of Public Administration (MPA), (concentration in management) University of Texas at San Antonio, San Antonio, TX</w:t>
                </w:r>
              </w:p>
            </w:tc>
            <w:tc>
              <w:tcPr>
                <w:tcW w:w="2701" w:type="pct"/>
                <w:tcBorders>
                  <w:right w:val="single" w:sz="8" w:space="0" w:color="A6A6A6"/>
                </w:tcBorders>
              </w:tcPr>
              <w:p w14:paraId="3BB2BCE3" w14:textId="77777777" w:rsidR="00A959E9" w:rsidRPr="00A97672" w:rsidRDefault="00A959E9" w:rsidP="00CB1805">
                <w:pPr>
                  <w:spacing w:before="60" w:after="30"/>
                  <w:rPr>
                    <w:rFonts w:ascii="Arial" w:eastAsia="Times New Roman" w:hAnsi="Arial" w:cs="Arial"/>
                    <w:b/>
                    <w:bCs/>
                    <w:sz w:val="20"/>
                    <w:szCs w:val="20"/>
                  </w:rPr>
                </w:pPr>
                <w:r w:rsidRPr="00A97672">
                  <w:rPr>
                    <w:rFonts w:ascii="Arial" w:eastAsia="Times New Roman" w:hAnsi="Arial" w:cs="Arial"/>
                    <w:b/>
                    <w:bCs/>
                    <w:sz w:val="20"/>
                    <w:szCs w:val="20"/>
                  </w:rPr>
                  <w:t>Certifications:</w:t>
                </w:r>
              </w:p>
              <w:p w14:paraId="5305255C" w14:textId="77777777" w:rsidR="00A959E9" w:rsidRPr="00A959E9" w:rsidRDefault="00A959E9" w:rsidP="00CB1805">
                <w:pPr>
                  <w:spacing w:before="60" w:after="30"/>
                  <w:rPr>
                    <w:rFonts w:ascii="Arial" w:eastAsia="Times New Roman" w:hAnsi="Arial" w:cs="Arial"/>
                    <w:sz w:val="20"/>
                    <w:szCs w:val="20"/>
                  </w:rPr>
                </w:pPr>
                <w:proofErr w:type="spellStart"/>
                <w:r w:rsidRPr="00A959E9">
                  <w:rPr>
                    <w:rFonts w:ascii="Arial" w:eastAsia="Times New Roman" w:hAnsi="Arial" w:cs="Arial"/>
                    <w:sz w:val="20"/>
                    <w:szCs w:val="20"/>
                  </w:rPr>
                  <w:t>Prosci</w:t>
                </w:r>
                <w:proofErr w:type="spellEnd"/>
                <w:r w:rsidRPr="00A959E9">
                  <w:rPr>
                    <w:rFonts w:ascii="Arial" w:eastAsia="Times New Roman" w:hAnsi="Arial" w:cs="Arial"/>
                    <w:sz w:val="20"/>
                    <w:szCs w:val="20"/>
                  </w:rPr>
                  <w:t xml:space="preserve"> Change Management </w:t>
                </w:r>
              </w:p>
              <w:p w14:paraId="07770C8C" w14:textId="77777777" w:rsidR="00A959E9" w:rsidRPr="00A959E9" w:rsidRDefault="00A959E9" w:rsidP="00CB1805">
                <w:pPr>
                  <w:spacing w:before="60" w:after="30"/>
                  <w:rPr>
                    <w:rFonts w:ascii="Arial" w:eastAsia="Times New Roman" w:hAnsi="Arial" w:cs="Arial"/>
                    <w:sz w:val="20"/>
                    <w:szCs w:val="20"/>
                  </w:rPr>
                </w:pPr>
                <w:r w:rsidRPr="00A959E9">
                  <w:rPr>
                    <w:rFonts w:ascii="Arial" w:eastAsia="Times New Roman" w:hAnsi="Arial" w:cs="Arial"/>
                    <w:sz w:val="20"/>
                    <w:szCs w:val="20"/>
                  </w:rPr>
                  <w:t xml:space="preserve">RIVA Focus Group Moderation </w:t>
                </w:r>
              </w:p>
              <w:p w14:paraId="7D290D54" w14:textId="77777777" w:rsidR="00A959E9" w:rsidRPr="00A959E9" w:rsidRDefault="00A959E9" w:rsidP="00CB1805">
                <w:pPr>
                  <w:spacing w:before="60" w:after="30"/>
                  <w:rPr>
                    <w:rFonts w:ascii="Arial" w:eastAsia="Times New Roman" w:hAnsi="Arial" w:cs="Arial"/>
                    <w:sz w:val="20"/>
                    <w:szCs w:val="20"/>
                  </w:rPr>
                </w:pPr>
                <w:r w:rsidRPr="00A959E9">
                  <w:rPr>
                    <w:rFonts w:ascii="Arial" w:eastAsia="Times New Roman" w:hAnsi="Arial" w:cs="Arial"/>
                    <w:sz w:val="20"/>
                    <w:szCs w:val="20"/>
                  </w:rPr>
                  <w:t>Strategic Planning and Executive Facilitation</w:t>
                </w:r>
              </w:p>
              <w:p w14:paraId="2AF151BE" w14:textId="77777777" w:rsidR="00A959E9" w:rsidRPr="00A959E9" w:rsidRDefault="00A959E9" w:rsidP="00CB1805">
                <w:pPr>
                  <w:spacing w:before="60" w:after="30"/>
                  <w:rPr>
                    <w:rFonts w:ascii="Arial" w:eastAsia="Times New Roman" w:hAnsi="Arial" w:cs="Arial"/>
                    <w:sz w:val="20"/>
                    <w:szCs w:val="20"/>
                  </w:rPr>
                </w:pPr>
                <w:r w:rsidRPr="00A959E9">
                  <w:rPr>
                    <w:rFonts w:ascii="Arial" w:eastAsia="Times New Roman" w:hAnsi="Arial" w:cs="Arial"/>
                    <w:sz w:val="20"/>
                    <w:szCs w:val="20"/>
                  </w:rPr>
                  <w:t>Change Management Advanced Practitioner (CMAP) Graduate Certificate</w:t>
                </w:r>
              </w:p>
              <w:p w14:paraId="419A085A" w14:textId="05F4C4EF" w:rsidR="00A97672" w:rsidRPr="00A97672" w:rsidRDefault="00A97672" w:rsidP="00CB1805">
                <w:pPr>
                  <w:spacing w:before="60" w:after="30"/>
                  <w:rPr>
                    <w:rFonts w:ascii="Arial" w:eastAsia="Times New Roman" w:hAnsi="Arial" w:cs="Arial"/>
                    <w:b/>
                    <w:bCs/>
                    <w:sz w:val="20"/>
                    <w:szCs w:val="20"/>
                  </w:rPr>
                </w:pPr>
                <w:r w:rsidRPr="00A97672">
                  <w:rPr>
                    <w:rFonts w:ascii="Arial" w:eastAsia="Times New Roman" w:hAnsi="Arial" w:cs="Arial"/>
                    <w:b/>
                    <w:bCs/>
                    <w:sz w:val="20"/>
                    <w:szCs w:val="20"/>
                  </w:rPr>
                  <w:t>Memberships:</w:t>
                </w:r>
              </w:p>
              <w:p w14:paraId="06D9B42D" w14:textId="4AB5F58D" w:rsidR="00A959E9" w:rsidRPr="00A959E9" w:rsidRDefault="00A959E9" w:rsidP="00CB1805">
                <w:pPr>
                  <w:spacing w:before="60" w:after="30"/>
                  <w:rPr>
                    <w:rFonts w:ascii="Arial" w:eastAsia="Times New Roman" w:hAnsi="Arial" w:cs="Arial"/>
                    <w:sz w:val="20"/>
                    <w:szCs w:val="20"/>
                  </w:rPr>
                </w:pPr>
                <w:r w:rsidRPr="00A959E9">
                  <w:rPr>
                    <w:rFonts w:ascii="Arial" w:eastAsia="Times New Roman" w:hAnsi="Arial" w:cs="Arial"/>
                    <w:sz w:val="20"/>
                    <w:szCs w:val="20"/>
                  </w:rPr>
                  <w:t>Association of Change Management Professionals (ACMP) Member</w:t>
                </w:r>
              </w:p>
              <w:p w14:paraId="68E1E721" w14:textId="77777777" w:rsidR="00A959E9" w:rsidRPr="00A959E9" w:rsidRDefault="00A959E9" w:rsidP="00CB1805">
                <w:pPr>
                  <w:spacing w:before="60" w:after="30"/>
                  <w:rPr>
                    <w:rFonts w:ascii="Arial" w:eastAsia="Times New Roman" w:hAnsi="Arial" w:cs="Arial"/>
                    <w:sz w:val="20"/>
                    <w:szCs w:val="20"/>
                  </w:rPr>
                </w:pPr>
                <w:r w:rsidRPr="00A959E9">
                  <w:rPr>
                    <w:rFonts w:ascii="Arial" w:eastAsia="Times New Roman" w:hAnsi="Arial" w:cs="Arial"/>
                    <w:sz w:val="20"/>
                    <w:szCs w:val="20"/>
                  </w:rPr>
                  <w:t>Society for Human Resource Management (SHRM) Member</w:t>
                </w:r>
              </w:p>
              <w:p w14:paraId="3D6CD373" w14:textId="77777777" w:rsidR="00A959E9" w:rsidRPr="00A959E9" w:rsidRDefault="00A959E9" w:rsidP="00CB1805">
                <w:pPr>
                  <w:spacing w:before="60" w:after="30"/>
                  <w:rPr>
                    <w:rFonts w:ascii="Arial" w:eastAsia="Times New Roman" w:hAnsi="Arial" w:cs="Arial"/>
                    <w:sz w:val="20"/>
                    <w:szCs w:val="20"/>
                  </w:rPr>
                </w:pPr>
                <w:r w:rsidRPr="00A959E9">
                  <w:rPr>
                    <w:rFonts w:ascii="Arial" w:eastAsia="Times New Roman" w:hAnsi="Arial" w:cs="Arial"/>
                    <w:sz w:val="20"/>
                    <w:szCs w:val="20"/>
                  </w:rPr>
                  <w:t>Secret Clearance (DoD) Inactive</w:t>
                </w:r>
              </w:p>
            </w:tc>
          </w:tr>
        </w:tbl>
        <w:p w14:paraId="6C689F8F" w14:textId="5147AA40" w:rsidR="00A959E9" w:rsidRDefault="00A959E9" w:rsidP="00A959E9">
          <w:pPr>
            <w:spacing w:after="120"/>
            <w:rPr>
              <w:rFonts w:ascii="Arial" w:hAnsi="Arial" w:cs="Arial"/>
              <w:b/>
              <w:sz w:val="20"/>
              <w:szCs w:val="20"/>
              <w:u w:val="single"/>
            </w:rPr>
          </w:pPr>
        </w:p>
        <w:p w14:paraId="7D408A9F" w14:textId="77777777" w:rsidR="00E30AA7" w:rsidRDefault="00E30AA7" w:rsidP="00E30AA7">
          <w:pPr>
            <w:spacing w:after="120"/>
            <w:rPr>
              <w:rFonts w:ascii="Arial" w:hAnsi="Arial" w:cs="Arial"/>
              <w:b/>
              <w:u w:val="single"/>
            </w:rPr>
          </w:pPr>
          <w:r>
            <w:rPr>
              <w:rFonts w:ascii="Arial" w:hAnsi="Arial" w:cs="Arial"/>
              <w:b/>
              <w:u w:val="single"/>
            </w:rPr>
            <w:br w:type="page"/>
          </w:r>
        </w:p>
        <w:p w14:paraId="57594FC4" w14:textId="19E83B88" w:rsidR="00E30AA7" w:rsidRPr="00A97672" w:rsidRDefault="00E30AA7" w:rsidP="00E30AA7">
          <w:pPr>
            <w:spacing w:after="120"/>
            <w:rPr>
              <w:rFonts w:ascii="Arial" w:hAnsi="Arial" w:cs="Arial"/>
              <w:b/>
              <w:sz w:val="20"/>
              <w:szCs w:val="20"/>
              <w:u w:val="single"/>
            </w:rPr>
          </w:pPr>
          <w:r w:rsidRPr="00A97672">
            <w:rPr>
              <w:rFonts w:ascii="Arial" w:hAnsi="Arial" w:cs="Arial"/>
              <w:b/>
              <w:sz w:val="20"/>
              <w:szCs w:val="20"/>
              <w:u w:val="single"/>
            </w:rPr>
            <w:lastRenderedPageBreak/>
            <w:t>Susan Edwards - Qualifications and Experience</w:t>
          </w:r>
        </w:p>
        <w:p w14:paraId="1855F376" w14:textId="77777777" w:rsidR="00E30AA7" w:rsidRPr="00A97672" w:rsidRDefault="00E30AA7" w:rsidP="00E30AA7">
          <w:pPr>
            <w:spacing w:after="120"/>
            <w:rPr>
              <w:rFonts w:ascii="Arial" w:hAnsi="Arial" w:cs="Arial"/>
              <w:sz w:val="20"/>
              <w:szCs w:val="20"/>
            </w:rPr>
          </w:pPr>
          <w:r w:rsidRPr="00A97672">
            <w:rPr>
              <w:rFonts w:ascii="Arial" w:hAnsi="Arial" w:cs="Arial"/>
              <w:sz w:val="20"/>
              <w:szCs w:val="20"/>
            </w:rPr>
            <w:t>The original award letter was based on Susan Edwards’ OCM qualifications, with respect to the OCM Lead role.</w:t>
          </w:r>
        </w:p>
        <w:tbl>
          <w:tblPr>
            <w:tblStyle w:val="TableGridLight1"/>
            <w:tblW w:w="4968" w:type="pct"/>
            <w:tblBorders>
              <w:top w:val="single" w:sz="8" w:space="0" w:color="A6A6A6"/>
              <w:left w:val="dotted" w:sz="4" w:space="0" w:color="auto"/>
              <w:bottom w:val="single" w:sz="8" w:space="0" w:color="A6A6A6"/>
              <w:insideH w:val="single" w:sz="8" w:space="0" w:color="A6A6A6"/>
              <w:insideV w:val="single" w:sz="4" w:space="0" w:color="000000"/>
            </w:tblBorders>
            <w:tblCellMar>
              <w:left w:w="120" w:type="dxa"/>
              <w:right w:w="120" w:type="dxa"/>
            </w:tblCellMar>
            <w:tblLook w:val="0220" w:firstRow="1" w:lastRow="0" w:firstColumn="0" w:lastColumn="0" w:noHBand="1" w:noVBand="0"/>
          </w:tblPr>
          <w:tblGrid>
            <w:gridCol w:w="4496"/>
            <w:gridCol w:w="4794"/>
          </w:tblGrid>
          <w:tr w:rsidR="00E30AA7" w:rsidRPr="00E30AA7" w14:paraId="47D773E4" w14:textId="77777777" w:rsidTr="00CB1805">
            <w:trPr>
              <w:cnfStyle w:val="100000000000" w:firstRow="1" w:lastRow="0" w:firstColumn="0" w:lastColumn="0" w:oddVBand="0" w:evenVBand="0" w:oddHBand="0" w:evenHBand="0" w:firstRowFirstColumn="0" w:firstRowLastColumn="0" w:lastRowFirstColumn="0" w:lastRowLastColumn="0"/>
              <w:trHeight w:val="198"/>
              <w:tblHeader/>
            </w:trPr>
            <w:tc>
              <w:tcPr>
                <w:tcW w:w="2420" w:type="pct"/>
                <w:tcBorders>
                  <w:top w:val="single" w:sz="12" w:space="0" w:color="A6A6A6"/>
                  <w:bottom w:val="single" w:sz="12" w:space="0" w:color="A6A6A6"/>
                  <w:right w:val="single" w:sz="12" w:space="0" w:color="FFFFFF"/>
                </w:tcBorders>
                <w:shd w:val="clear" w:color="auto" w:fill="A6A6A6"/>
              </w:tcPr>
              <w:p w14:paraId="3469C6DE" w14:textId="77777777" w:rsidR="00E30AA7" w:rsidRPr="00E30AA7" w:rsidRDefault="00E30AA7" w:rsidP="00CB1805">
                <w:pPr>
                  <w:tabs>
                    <w:tab w:val="center" w:pos="4320"/>
                    <w:tab w:val="right" w:pos="8640"/>
                  </w:tabs>
                  <w:spacing w:before="60" w:after="60"/>
                  <w:jc w:val="center"/>
                  <w:rPr>
                    <w:rFonts w:eastAsia="Times New Roman" w:cs="Arial"/>
                    <w:b/>
                    <w:smallCaps/>
                    <w:color w:val="000000"/>
                    <w:szCs w:val="20"/>
                  </w:rPr>
                </w:pPr>
                <w:r w:rsidRPr="00E30AA7">
                  <w:rPr>
                    <w:rFonts w:eastAsia="Times New Roman" w:cs="Arial"/>
                    <w:b/>
                    <w:smallCaps/>
                    <w:color w:val="000000"/>
                    <w:szCs w:val="20"/>
                  </w:rPr>
                  <w:t>SUSAN EDWARDS</w:t>
                </w:r>
              </w:p>
            </w:tc>
            <w:tc>
              <w:tcPr>
                <w:tcW w:w="2580" w:type="pct"/>
                <w:tcBorders>
                  <w:top w:val="single" w:sz="12" w:space="0" w:color="A6A6A6"/>
                  <w:left w:val="single" w:sz="12" w:space="0" w:color="FFFFFF"/>
                  <w:bottom w:val="single" w:sz="12" w:space="0" w:color="A6A6A6"/>
                  <w:right w:val="single" w:sz="8" w:space="0" w:color="A6A6A6"/>
                </w:tcBorders>
                <w:shd w:val="clear" w:color="auto" w:fill="A6A6A6"/>
              </w:tcPr>
              <w:p w14:paraId="58FEF3AF" w14:textId="77777777" w:rsidR="00E30AA7" w:rsidRPr="00E30AA7" w:rsidRDefault="00E30AA7" w:rsidP="00CB1805">
                <w:pPr>
                  <w:tabs>
                    <w:tab w:val="center" w:pos="4320"/>
                    <w:tab w:val="right" w:pos="8640"/>
                  </w:tabs>
                  <w:spacing w:before="60" w:after="60"/>
                  <w:jc w:val="center"/>
                  <w:rPr>
                    <w:rFonts w:eastAsia="Times New Roman" w:cs="Arial"/>
                    <w:b/>
                    <w:smallCaps/>
                    <w:color w:val="000000"/>
                    <w:szCs w:val="20"/>
                  </w:rPr>
                </w:pPr>
                <w:r w:rsidRPr="00E30AA7">
                  <w:rPr>
                    <w:rFonts w:eastAsia="Times New Roman" w:cs="Arial"/>
                    <w:b/>
                    <w:smallCaps/>
                    <w:color w:val="000000"/>
                    <w:szCs w:val="20"/>
                  </w:rPr>
                  <w:t>Role:  OCM Lead (Originally Proposed)</w:t>
                </w:r>
              </w:p>
            </w:tc>
          </w:tr>
          <w:tr w:rsidR="00E30AA7" w:rsidRPr="00E30AA7" w14:paraId="0BEDFC14" w14:textId="77777777" w:rsidTr="00427DA5">
            <w:trPr>
              <w:trHeight w:val="1414"/>
            </w:trPr>
            <w:tc>
              <w:tcPr>
                <w:tcW w:w="5000" w:type="pct"/>
                <w:gridSpan w:val="2"/>
                <w:tcBorders>
                  <w:right w:val="single" w:sz="8" w:space="0" w:color="A6A6A6"/>
                </w:tcBorders>
              </w:tcPr>
              <w:p w14:paraId="70FF4459" w14:textId="77777777" w:rsidR="00E30AA7" w:rsidRPr="00E30AA7" w:rsidRDefault="00E30AA7" w:rsidP="00427DA5">
                <w:pPr>
                  <w:spacing w:before="60"/>
                  <w:jc w:val="both"/>
                  <w:rPr>
                    <w:rFonts w:ascii="Arial" w:eastAsia="Times New Roman" w:hAnsi="Arial" w:cs="Arial"/>
                    <w:sz w:val="20"/>
                    <w:szCs w:val="20"/>
                  </w:rPr>
                </w:pPr>
                <w:r w:rsidRPr="00E30AA7">
                  <w:rPr>
                    <w:rFonts w:ascii="Arial" w:eastAsia="Times New Roman" w:hAnsi="Arial" w:cs="Arial"/>
                    <w:sz w:val="20"/>
                    <w:szCs w:val="20"/>
                  </w:rPr>
                  <w:t xml:space="preserve">Susan Edwards is a Change Management Leader and Project Manager with the North Highland Company. She has 15+ years of experience working with sponsors, line managers, and stakeholders to enable their capabilities for change and transitions within business processes, systems, and the workforce. Specific areas of expertise </w:t>
                </w:r>
                <w:proofErr w:type="gramStart"/>
                <w:r w:rsidRPr="00E30AA7">
                  <w:rPr>
                    <w:rFonts w:ascii="Arial" w:eastAsia="Times New Roman" w:hAnsi="Arial" w:cs="Arial"/>
                    <w:sz w:val="20"/>
                    <w:szCs w:val="20"/>
                  </w:rPr>
                  <w:t>include:</w:t>
                </w:r>
                <w:proofErr w:type="gramEnd"/>
                <w:r w:rsidRPr="00E30AA7">
                  <w:rPr>
                    <w:rFonts w:ascii="Arial" w:eastAsia="Times New Roman" w:hAnsi="Arial" w:cs="Arial"/>
                    <w:sz w:val="20"/>
                    <w:szCs w:val="20"/>
                  </w:rPr>
                  <w:t xml:space="preserve"> requirements gathering, strategy and vision, communications, learning and development, process improvement, corporate trainer, and professional coach.</w:t>
                </w:r>
              </w:p>
            </w:tc>
          </w:tr>
          <w:tr w:rsidR="00E30AA7" w:rsidRPr="00E30AA7" w14:paraId="57A8E248" w14:textId="77777777" w:rsidTr="00CB1805">
            <w:trPr>
              <w:trHeight w:val="268"/>
            </w:trPr>
            <w:tc>
              <w:tcPr>
                <w:tcW w:w="5000" w:type="pct"/>
                <w:gridSpan w:val="2"/>
                <w:tcBorders>
                  <w:right w:val="single" w:sz="8" w:space="0" w:color="A6A6A6"/>
                </w:tcBorders>
              </w:tcPr>
              <w:p w14:paraId="43EC348D" w14:textId="77777777" w:rsidR="00E30AA7" w:rsidRPr="00E30AA7" w:rsidRDefault="00E30AA7" w:rsidP="00CB1805">
                <w:pPr>
                  <w:spacing w:before="60" w:after="30"/>
                  <w:jc w:val="both"/>
                  <w:rPr>
                    <w:rFonts w:ascii="Arial" w:eastAsia="Times New Roman" w:hAnsi="Arial" w:cs="Arial"/>
                    <w:color w:val="FF0000"/>
                    <w:sz w:val="20"/>
                    <w:szCs w:val="20"/>
                  </w:rPr>
                </w:pPr>
                <w:r w:rsidRPr="00E30AA7">
                  <w:rPr>
                    <w:rFonts w:ascii="Arial" w:eastAsia="Times New Roman" w:hAnsi="Arial" w:cs="Arial"/>
                    <w:sz w:val="20"/>
                    <w:szCs w:val="20"/>
                  </w:rPr>
                  <w:t>Examples of significant engagements:</w:t>
                </w:r>
              </w:p>
            </w:tc>
          </w:tr>
          <w:tr w:rsidR="00E30AA7" w:rsidRPr="003957C1" w14:paraId="5E8F73CB" w14:textId="77777777" w:rsidTr="00CB1805">
            <w:trPr>
              <w:trHeight w:val="268"/>
            </w:trPr>
            <w:tc>
              <w:tcPr>
                <w:tcW w:w="5000" w:type="pct"/>
                <w:gridSpan w:val="2"/>
                <w:tcBorders>
                  <w:right w:val="single" w:sz="8" w:space="0" w:color="A6A6A6"/>
                </w:tcBorders>
              </w:tcPr>
              <w:p w14:paraId="04FDD4ED" w14:textId="77777777" w:rsidR="00E30AA7" w:rsidRPr="003957C1" w:rsidRDefault="00E30AA7" w:rsidP="00CB1805">
                <w:pPr>
                  <w:spacing w:before="60" w:after="30"/>
                  <w:jc w:val="both"/>
                  <w:rPr>
                    <w:rFonts w:ascii="Arial" w:eastAsia="Times New Roman" w:hAnsi="Arial" w:cs="Arial"/>
                    <w:sz w:val="20"/>
                    <w:szCs w:val="20"/>
                  </w:rPr>
                </w:pPr>
                <w:r w:rsidRPr="003957C1">
                  <w:rPr>
                    <w:rFonts w:ascii="Arial" w:eastAsia="Times New Roman" w:hAnsi="Arial" w:cs="Arial"/>
                    <w:sz w:val="20"/>
                    <w:szCs w:val="20"/>
                  </w:rPr>
                  <w:t xml:space="preserve">Project Manager, National Insurance Provider  </w:t>
                </w:r>
              </w:p>
              <w:p w14:paraId="18DE49BD"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Led a largely remote team to onboard a new client in a tight timeline. The work streams were planned to incorporate the client onto multiple newly automated enterprise platforms and reporting requirements: Accounting, IT Developers, Quality Assurance, Data Analysts, Business Analysts, Actuary, Reinsurance, Business Development, and Leadership</w:t>
                </w:r>
              </w:p>
              <w:p w14:paraId="22BF8FA2"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Facilitated requirement sessions (data mapping, reporting, and processes), visioning and planning sessions, and ongoing team meetings</w:t>
                </w:r>
              </w:p>
              <w:p w14:paraId="29F607A1"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Provided ongoing reports to business and PMO leaders on project costs, resources, and deliverable timeline</w:t>
                </w:r>
              </w:p>
            </w:tc>
          </w:tr>
          <w:tr w:rsidR="00E30AA7" w:rsidRPr="003957C1" w14:paraId="13C2EBAB" w14:textId="77777777" w:rsidTr="00CB1805">
            <w:trPr>
              <w:trHeight w:val="268"/>
            </w:trPr>
            <w:tc>
              <w:tcPr>
                <w:tcW w:w="5000" w:type="pct"/>
                <w:gridSpan w:val="2"/>
                <w:tcBorders>
                  <w:right w:val="single" w:sz="8" w:space="0" w:color="A6A6A6"/>
                </w:tcBorders>
              </w:tcPr>
              <w:p w14:paraId="405A1773" w14:textId="77777777" w:rsidR="00E30AA7" w:rsidRPr="003957C1" w:rsidRDefault="00E30AA7" w:rsidP="00CB1805">
                <w:pPr>
                  <w:spacing w:before="60" w:after="30"/>
                  <w:jc w:val="both"/>
                  <w:rPr>
                    <w:rFonts w:ascii="Arial" w:eastAsia="Times New Roman" w:hAnsi="Arial" w:cs="Arial"/>
                    <w:sz w:val="20"/>
                    <w:szCs w:val="20"/>
                  </w:rPr>
                </w:pPr>
                <w:r w:rsidRPr="003957C1">
                  <w:rPr>
                    <w:rFonts w:ascii="Arial" w:eastAsia="Times New Roman" w:hAnsi="Arial" w:cs="Arial"/>
                    <w:sz w:val="20"/>
                    <w:szCs w:val="20"/>
                  </w:rPr>
                  <w:t>Change Management Lead, Large Cable, Voice, and Video Provider</w:t>
                </w:r>
              </w:p>
              <w:p w14:paraId="5B427569"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Partnered with the PM to assess, plan, and lead change management activities to implement a new operating model across 11 markets nationwide and create a Center of Excellence. Work stream activities and deliverables included leveraging the vision for operations and customer experience to develop stakeholder journeys and communication plans for the sponsor, market leaders, managers, and a newly transitioned organization</w:t>
                </w:r>
              </w:p>
              <w:p w14:paraId="1F9F26CC"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Coached the Training and HR work streams to design and deliver their deliverables based on the stakeholder journeys</w:t>
                </w:r>
              </w:p>
              <w:p w14:paraId="37A017EF"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Facilitated the Center of Excellence’s new leader onboarding retreat which was intended to define an aligned management model for employees’ “ways of working” and performance</w:t>
                </w:r>
              </w:p>
            </w:tc>
          </w:tr>
          <w:tr w:rsidR="00E30AA7" w:rsidRPr="003957C1" w14:paraId="22AA4041" w14:textId="77777777" w:rsidTr="00CB1805">
            <w:trPr>
              <w:trHeight w:val="268"/>
            </w:trPr>
            <w:tc>
              <w:tcPr>
                <w:tcW w:w="5000" w:type="pct"/>
                <w:gridSpan w:val="2"/>
                <w:tcBorders>
                  <w:right w:val="single" w:sz="8" w:space="0" w:color="A6A6A6"/>
                </w:tcBorders>
              </w:tcPr>
              <w:p w14:paraId="37D7A94E" w14:textId="77777777" w:rsidR="00E30AA7" w:rsidRPr="003957C1" w:rsidRDefault="00E30AA7" w:rsidP="00CB1805">
                <w:pPr>
                  <w:spacing w:before="60" w:after="30"/>
                  <w:jc w:val="both"/>
                  <w:rPr>
                    <w:rFonts w:ascii="Arial" w:eastAsia="Times New Roman" w:hAnsi="Arial" w:cs="Arial"/>
                    <w:sz w:val="20"/>
                    <w:szCs w:val="20"/>
                  </w:rPr>
                </w:pPr>
                <w:r w:rsidRPr="003957C1">
                  <w:rPr>
                    <w:rFonts w:ascii="Arial" w:eastAsia="Times New Roman" w:hAnsi="Arial" w:cs="Arial"/>
                    <w:sz w:val="20"/>
                    <w:szCs w:val="20"/>
                  </w:rPr>
                  <w:t>Change Management Lead, Global Beverage and Marketing Company</w:t>
                </w:r>
              </w:p>
              <w:p w14:paraId="6786F94A"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Assigned to implement Workday for the plant manufacturing division</w:t>
                </w:r>
              </w:p>
              <w:p w14:paraId="40167190"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Served as liaison between the program, functional business leaders, and plant leaders</w:t>
                </w:r>
              </w:p>
              <w:p w14:paraId="380F6772"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Assessed and planned stakeholder engagements, regional communications, training deployment, and the Change Network across 21 plants which would impact ~6,000 employees</w:t>
                </w:r>
              </w:p>
              <w:p w14:paraId="42005ADA"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Facilitated leader meetings weekly with the Global HR Director and plant managers to align on the HCM objectives which included transforming the culture, changes to the HR processes in Workday, and employee roles</w:t>
                </w:r>
              </w:p>
            </w:tc>
          </w:tr>
          <w:tr w:rsidR="00E30AA7" w:rsidRPr="003957C1" w14:paraId="6F9E89B2" w14:textId="77777777" w:rsidTr="00CB1805">
            <w:trPr>
              <w:trHeight w:val="268"/>
            </w:trPr>
            <w:tc>
              <w:tcPr>
                <w:tcW w:w="5000" w:type="pct"/>
                <w:gridSpan w:val="2"/>
                <w:tcBorders>
                  <w:right w:val="single" w:sz="8" w:space="0" w:color="A6A6A6"/>
                </w:tcBorders>
              </w:tcPr>
              <w:p w14:paraId="786FB608" w14:textId="77777777" w:rsidR="00E30AA7" w:rsidRPr="003957C1" w:rsidRDefault="00E30AA7" w:rsidP="00CB1805">
                <w:pPr>
                  <w:spacing w:before="60" w:after="30"/>
                  <w:jc w:val="both"/>
                  <w:rPr>
                    <w:rFonts w:ascii="Arial" w:eastAsia="Times New Roman" w:hAnsi="Arial" w:cs="Arial"/>
                    <w:sz w:val="20"/>
                    <w:szCs w:val="20"/>
                  </w:rPr>
                </w:pPr>
                <w:r w:rsidRPr="003957C1">
                  <w:rPr>
                    <w:rFonts w:ascii="Arial" w:eastAsia="Times New Roman" w:hAnsi="Arial" w:cs="Arial"/>
                    <w:sz w:val="20"/>
                    <w:szCs w:val="20"/>
                  </w:rPr>
                  <w:t>Change Management Lead, Global Consumer Goods Company</w:t>
                </w:r>
              </w:p>
              <w:p w14:paraId="70A7487D"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 xml:space="preserve">Partnered with the Project Manager to lead two mergers and acquisition projects where global business operations, products, and employees had to transition within a tight line to the company’s </w:t>
                </w:r>
                <w:r w:rsidRPr="003957C1">
                  <w:rPr>
                    <w:rFonts w:ascii="Arial" w:eastAsia="Times New Roman" w:hAnsi="Arial" w:cs="Arial"/>
                    <w:sz w:val="20"/>
                    <w:szCs w:val="20"/>
                  </w:rPr>
                  <w:lastRenderedPageBreak/>
                  <w:t>SAP (HCM, Financials, Procurement, and Supply Chain) platform, Salesforce instance, and warehouse management system (</w:t>
                </w:r>
                <w:proofErr w:type="spellStart"/>
                <w:r w:rsidRPr="003957C1">
                  <w:rPr>
                    <w:rFonts w:ascii="Arial" w:eastAsia="Times New Roman" w:hAnsi="Arial" w:cs="Arial"/>
                    <w:sz w:val="20"/>
                    <w:szCs w:val="20"/>
                  </w:rPr>
                  <w:t>PkMS</w:t>
                </w:r>
                <w:proofErr w:type="spellEnd"/>
                <w:r w:rsidRPr="003957C1">
                  <w:rPr>
                    <w:rFonts w:ascii="Arial" w:eastAsia="Times New Roman" w:hAnsi="Arial" w:cs="Arial"/>
                    <w:sz w:val="20"/>
                    <w:szCs w:val="20"/>
                  </w:rPr>
                  <w:t>) and processes</w:t>
                </w:r>
              </w:p>
              <w:p w14:paraId="5C94DFB7"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 xml:space="preserve">Conducted assessments (as-is operating model used for transition planning), communications (developed and executed for internal and external stakeholders) </w:t>
                </w:r>
              </w:p>
              <w:p w14:paraId="56575681"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Managed the training deployment team to deliver implementation training and eventually, ongoing support with full indoctrination to the company’s culture</w:t>
                </w:r>
              </w:p>
            </w:tc>
          </w:tr>
          <w:tr w:rsidR="00E30AA7" w:rsidRPr="003957C1" w14:paraId="42537758" w14:textId="77777777" w:rsidTr="00CB1805">
            <w:trPr>
              <w:trHeight w:val="268"/>
            </w:trPr>
            <w:tc>
              <w:tcPr>
                <w:tcW w:w="5000" w:type="pct"/>
                <w:gridSpan w:val="2"/>
                <w:tcBorders>
                  <w:right w:val="single" w:sz="8" w:space="0" w:color="A6A6A6"/>
                </w:tcBorders>
              </w:tcPr>
              <w:p w14:paraId="30157504" w14:textId="77777777" w:rsidR="00E30AA7" w:rsidRPr="003957C1" w:rsidRDefault="00E30AA7" w:rsidP="00CB1805">
                <w:pPr>
                  <w:spacing w:before="60" w:after="30"/>
                  <w:jc w:val="both"/>
                  <w:rPr>
                    <w:rFonts w:ascii="Arial" w:eastAsia="Times New Roman" w:hAnsi="Arial" w:cs="Arial"/>
                    <w:sz w:val="20"/>
                    <w:szCs w:val="20"/>
                  </w:rPr>
                </w:pPr>
                <w:r w:rsidRPr="003957C1">
                  <w:rPr>
                    <w:rFonts w:ascii="Arial" w:eastAsia="Times New Roman" w:hAnsi="Arial" w:cs="Arial"/>
                    <w:sz w:val="20"/>
                    <w:szCs w:val="20"/>
                  </w:rPr>
                  <w:t>Change Management Lead, Global Consumer Goods Company</w:t>
                </w:r>
              </w:p>
              <w:p w14:paraId="4236DDF7"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 xml:space="preserve">Partnered with warehouse leaders to lead a strategic realignment of supply chain operations for two business segments with impacts to 550 employees and 12 critical processes. The projects entailed speed-to-adoption (hands-on) deliverables for knowledge transfer, process improvement, champion and process certifications, communications, training, quality and audit processes. </w:t>
                </w:r>
              </w:p>
              <w:p w14:paraId="4DEE1975"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Delivered change management training to Managers and Supervisors to enable the warehouse’s change management maturity model for future changes geared towards shipping performance targeted for $35 million monthly and $125 million monthly</w:t>
                </w:r>
              </w:p>
            </w:tc>
          </w:tr>
          <w:tr w:rsidR="00E30AA7" w:rsidRPr="003957C1" w14:paraId="327D258B" w14:textId="77777777" w:rsidTr="00CB1805">
            <w:trPr>
              <w:trHeight w:val="268"/>
            </w:trPr>
            <w:tc>
              <w:tcPr>
                <w:tcW w:w="5000" w:type="pct"/>
                <w:gridSpan w:val="2"/>
                <w:tcBorders>
                  <w:right w:val="single" w:sz="8" w:space="0" w:color="A6A6A6"/>
                </w:tcBorders>
              </w:tcPr>
              <w:p w14:paraId="17163CA5" w14:textId="77777777" w:rsidR="00E30AA7" w:rsidRPr="003957C1" w:rsidRDefault="00E30AA7" w:rsidP="00CB1805">
                <w:pPr>
                  <w:spacing w:before="60" w:after="30"/>
                  <w:jc w:val="both"/>
                  <w:rPr>
                    <w:rFonts w:ascii="Arial" w:eastAsia="Times New Roman" w:hAnsi="Arial" w:cs="Arial"/>
                    <w:sz w:val="20"/>
                    <w:szCs w:val="20"/>
                  </w:rPr>
                </w:pPr>
                <w:r w:rsidRPr="003957C1">
                  <w:rPr>
                    <w:rFonts w:ascii="Arial" w:eastAsia="Times New Roman" w:hAnsi="Arial" w:cs="Arial"/>
                    <w:sz w:val="20"/>
                    <w:szCs w:val="20"/>
                  </w:rPr>
                  <w:t>Change Management Lead, Global Consumer Goods Company</w:t>
                </w:r>
              </w:p>
              <w:p w14:paraId="4B2138F8"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 xml:space="preserve">Partnered with a functional business leader and R&amp;D leaders to implement an ERP project management platform which aligned 270 domestic and global employees with enhanced tools for 300+ projects. The implementation enabled C-Suite leaders to have access to real-time project information and business intelligence tools. </w:t>
                </w:r>
              </w:p>
              <w:p w14:paraId="54935051"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Managed the implementation training, developed and delivered communications, and was the SharePoint administrator for the business</w:t>
                </w:r>
              </w:p>
            </w:tc>
          </w:tr>
          <w:tr w:rsidR="00E30AA7" w:rsidRPr="003957C1" w14:paraId="601852AF" w14:textId="77777777" w:rsidTr="00CB1805">
            <w:trPr>
              <w:trHeight w:val="268"/>
            </w:trPr>
            <w:tc>
              <w:tcPr>
                <w:tcW w:w="5000" w:type="pct"/>
                <w:gridSpan w:val="2"/>
                <w:tcBorders>
                  <w:right w:val="single" w:sz="8" w:space="0" w:color="A6A6A6"/>
                </w:tcBorders>
              </w:tcPr>
              <w:p w14:paraId="0616117A" w14:textId="77777777" w:rsidR="00E30AA7" w:rsidRPr="003957C1" w:rsidRDefault="00E30AA7" w:rsidP="00CB1805">
                <w:pPr>
                  <w:spacing w:before="60" w:after="30"/>
                  <w:jc w:val="both"/>
                  <w:rPr>
                    <w:rFonts w:ascii="Arial" w:eastAsia="Times New Roman" w:hAnsi="Arial" w:cs="Arial"/>
                    <w:sz w:val="20"/>
                    <w:szCs w:val="20"/>
                  </w:rPr>
                </w:pPr>
                <w:r w:rsidRPr="003957C1">
                  <w:rPr>
                    <w:rFonts w:ascii="Arial" w:eastAsia="Times New Roman" w:hAnsi="Arial" w:cs="Arial"/>
                    <w:sz w:val="20"/>
                    <w:szCs w:val="20"/>
                  </w:rPr>
                  <w:t>Program Manager, State Higher Education Institution</w:t>
                </w:r>
              </w:p>
              <w:p w14:paraId="17A92FD8"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Served as a strategic partner between Enterprise IT, Business Analysts (across all functions), the Office of Organizational Development, and HR to plan and deliver training programs for enterprise systems (HCM, Financials, Procurement, Grants and Contracts, Student Management) – wide range of projects from software and system implementations to product upgrades</w:t>
                </w:r>
              </w:p>
              <w:p w14:paraId="509D1FA0"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Conducted business impact assessments</w:t>
                </w:r>
              </w:p>
              <w:p w14:paraId="36D312C5"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Developed stakeholder engagement plans</w:t>
                </w:r>
              </w:p>
              <w:p w14:paraId="5A83DAA5"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Developed and delivered training</w:t>
                </w:r>
              </w:p>
              <w:p w14:paraId="0F67C5EF"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Developed and managed a champion user group of SMEs to deliver training and serve as local coaches to end users</w:t>
                </w:r>
              </w:p>
              <w:p w14:paraId="1B211B12" w14:textId="77777777" w:rsidR="00E30AA7" w:rsidRPr="003957C1" w:rsidRDefault="00E30AA7" w:rsidP="00E30AA7">
                <w:pPr>
                  <w:pStyle w:val="ListParagraph"/>
                  <w:numPr>
                    <w:ilvl w:val="0"/>
                    <w:numId w:val="11"/>
                  </w:numPr>
                  <w:spacing w:before="60" w:after="30"/>
                  <w:jc w:val="both"/>
                  <w:rPr>
                    <w:rFonts w:ascii="Arial" w:eastAsia="Times New Roman" w:hAnsi="Arial" w:cs="Arial"/>
                    <w:sz w:val="20"/>
                    <w:szCs w:val="20"/>
                  </w:rPr>
                </w:pPr>
                <w:r w:rsidRPr="003957C1">
                  <w:rPr>
                    <w:rFonts w:ascii="Arial" w:eastAsia="Times New Roman" w:hAnsi="Arial" w:cs="Arial"/>
                    <w:sz w:val="20"/>
                    <w:szCs w:val="20"/>
                  </w:rPr>
                  <w:t>Received the 2011 Champion of Learning award from the Association of Training and Development</w:t>
                </w:r>
              </w:p>
            </w:tc>
          </w:tr>
          <w:tr w:rsidR="00E30AA7" w:rsidRPr="00E30AA7" w14:paraId="6416F3E1" w14:textId="77777777" w:rsidTr="00CB1805">
            <w:trPr>
              <w:trHeight w:val="268"/>
            </w:trPr>
            <w:tc>
              <w:tcPr>
                <w:tcW w:w="2420" w:type="pct"/>
                <w:tcBorders>
                  <w:right w:val="single" w:sz="8" w:space="0" w:color="A6A6A6"/>
                </w:tcBorders>
              </w:tcPr>
              <w:p w14:paraId="2028F8EA" w14:textId="77777777" w:rsidR="00E30AA7" w:rsidRPr="00A97672" w:rsidRDefault="00E30AA7" w:rsidP="00CB1805">
                <w:pPr>
                  <w:spacing w:before="60" w:after="30"/>
                  <w:rPr>
                    <w:rFonts w:ascii="Arial" w:eastAsia="Times New Roman" w:hAnsi="Arial" w:cs="Arial"/>
                    <w:b/>
                    <w:bCs/>
                    <w:sz w:val="20"/>
                    <w:szCs w:val="20"/>
                  </w:rPr>
                </w:pPr>
                <w:r w:rsidRPr="00A97672">
                  <w:rPr>
                    <w:rFonts w:ascii="Arial" w:eastAsia="Times New Roman" w:hAnsi="Arial" w:cs="Arial"/>
                    <w:b/>
                    <w:bCs/>
                    <w:sz w:val="20"/>
                    <w:szCs w:val="20"/>
                  </w:rPr>
                  <w:t>Education:</w:t>
                </w:r>
              </w:p>
              <w:p w14:paraId="5EE1EDB7" w14:textId="77777777" w:rsidR="00E30AA7" w:rsidRPr="00E30AA7" w:rsidRDefault="00E30AA7" w:rsidP="00CB1805">
                <w:pPr>
                  <w:spacing w:before="60" w:after="30"/>
                  <w:rPr>
                    <w:rFonts w:ascii="Arial" w:eastAsia="Times New Roman" w:hAnsi="Arial" w:cs="Arial"/>
                    <w:sz w:val="20"/>
                    <w:szCs w:val="20"/>
                  </w:rPr>
                </w:pPr>
                <w:r w:rsidRPr="00E30AA7">
                  <w:rPr>
                    <w:rFonts w:ascii="Arial" w:eastAsia="Times New Roman" w:hAnsi="Arial" w:cs="Arial"/>
                    <w:sz w:val="20"/>
                    <w:szCs w:val="20"/>
                  </w:rPr>
                  <w:t>BA, English Literature, Georgia State University</w:t>
                </w:r>
              </w:p>
              <w:p w14:paraId="1C6974FA" w14:textId="77777777" w:rsidR="00E30AA7" w:rsidRPr="00E30AA7" w:rsidRDefault="00E30AA7" w:rsidP="00CB1805">
                <w:pPr>
                  <w:spacing w:before="60" w:after="30"/>
                  <w:rPr>
                    <w:rFonts w:ascii="Arial" w:eastAsia="Times New Roman" w:hAnsi="Arial" w:cs="Arial"/>
                    <w:sz w:val="20"/>
                    <w:szCs w:val="20"/>
                  </w:rPr>
                </w:pPr>
                <w:proofErr w:type="spellStart"/>
                <w:proofErr w:type="gramStart"/>
                <w:r w:rsidRPr="00E30AA7">
                  <w:rPr>
                    <w:rFonts w:ascii="Arial" w:eastAsia="Times New Roman" w:hAnsi="Arial" w:cs="Arial"/>
                    <w:sz w:val="20"/>
                    <w:szCs w:val="20"/>
                  </w:rPr>
                  <w:t>Master’s</w:t>
                </w:r>
                <w:proofErr w:type="spellEnd"/>
                <w:r w:rsidRPr="00E30AA7">
                  <w:rPr>
                    <w:rFonts w:ascii="Arial" w:eastAsia="Times New Roman" w:hAnsi="Arial" w:cs="Arial"/>
                    <w:sz w:val="20"/>
                    <w:szCs w:val="20"/>
                  </w:rPr>
                  <w:t xml:space="preserve"> of Arts</w:t>
                </w:r>
                <w:proofErr w:type="gramEnd"/>
                <w:r w:rsidRPr="00E30AA7">
                  <w:rPr>
                    <w:rFonts w:ascii="Arial" w:eastAsia="Times New Roman" w:hAnsi="Arial" w:cs="Arial"/>
                    <w:sz w:val="20"/>
                    <w:szCs w:val="20"/>
                  </w:rPr>
                  <w:t>, English Education, Clark Atlanta University</w:t>
                </w:r>
              </w:p>
              <w:p w14:paraId="14B95917" w14:textId="77777777" w:rsidR="00E30AA7" w:rsidRPr="00E30AA7" w:rsidRDefault="00E30AA7" w:rsidP="00CB1805">
                <w:pPr>
                  <w:spacing w:before="60" w:after="30"/>
                  <w:rPr>
                    <w:rFonts w:ascii="Arial" w:eastAsia="Times New Roman" w:hAnsi="Arial" w:cs="Arial"/>
                    <w:sz w:val="20"/>
                    <w:szCs w:val="20"/>
                  </w:rPr>
                </w:pPr>
                <w:r w:rsidRPr="00E30AA7">
                  <w:rPr>
                    <w:rFonts w:ascii="Arial" w:eastAsia="Times New Roman" w:hAnsi="Arial" w:cs="Arial"/>
                    <w:sz w:val="20"/>
                    <w:szCs w:val="20"/>
                  </w:rPr>
                  <w:t>PhD, Educational Policy Studies, Georgia State University,</w:t>
                </w:r>
              </w:p>
            </w:tc>
            <w:tc>
              <w:tcPr>
                <w:tcW w:w="2580" w:type="pct"/>
                <w:tcBorders>
                  <w:right w:val="single" w:sz="8" w:space="0" w:color="A6A6A6"/>
                </w:tcBorders>
              </w:tcPr>
              <w:p w14:paraId="259B78A9" w14:textId="77777777" w:rsidR="00E30AA7" w:rsidRPr="00A97672" w:rsidRDefault="00E30AA7" w:rsidP="00CB1805">
                <w:pPr>
                  <w:spacing w:before="60" w:after="30"/>
                  <w:rPr>
                    <w:rFonts w:ascii="Arial" w:eastAsia="Times New Roman" w:hAnsi="Arial" w:cs="Arial"/>
                    <w:b/>
                    <w:bCs/>
                    <w:sz w:val="20"/>
                    <w:szCs w:val="20"/>
                  </w:rPr>
                </w:pPr>
                <w:r w:rsidRPr="00A97672">
                  <w:rPr>
                    <w:rFonts w:ascii="Arial" w:eastAsia="Times New Roman" w:hAnsi="Arial" w:cs="Arial"/>
                    <w:b/>
                    <w:bCs/>
                    <w:sz w:val="20"/>
                    <w:szCs w:val="20"/>
                  </w:rPr>
                  <w:t>Certifications:</w:t>
                </w:r>
              </w:p>
              <w:p w14:paraId="5870B2CD" w14:textId="77777777" w:rsidR="00E30AA7" w:rsidRPr="00E30AA7" w:rsidRDefault="00E30AA7" w:rsidP="00CB1805">
                <w:pPr>
                  <w:spacing w:before="60" w:after="30"/>
                  <w:rPr>
                    <w:rFonts w:ascii="Arial" w:eastAsia="Times New Roman" w:hAnsi="Arial" w:cs="Arial"/>
                    <w:sz w:val="20"/>
                    <w:szCs w:val="20"/>
                  </w:rPr>
                </w:pPr>
                <w:r w:rsidRPr="00E30AA7">
                  <w:rPr>
                    <w:rFonts w:ascii="Arial" w:eastAsia="Times New Roman" w:hAnsi="Arial" w:cs="Arial"/>
                    <w:sz w:val="20"/>
                    <w:szCs w:val="20"/>
                  </w:rPr>
                  <w:t xml:space="preserve">Change Management Professional with </w:t>
                </w:r>
                <w:proofErr w:type="spellStart"/>
                <w:r w:rsidRPr="00E30AA7">
                  <w:rPr>
                    <w:rFonts w:ascii="Arial" w:eastAsia="Times New Roman" w:hAnsi="Arial" w:cs="Arial"/>
                    <w:sz w:val="20"/>
                    <w:szCs w:val="20"/>
                  </w:rPr>
                  <w:t>Prosci</w:t>
                </w:r>
                <w:proofErr w:type="spellEnd"/>
                <w:r w:rsidRPr="00E30AA7">
                  <w:rPr>
                    <w:rFonts w:ascii="Arial" w:eastAsia="Times New Roman" w:hAnsi="Arial" w:cs="Arial"/>
                    <w:sz w:val="20"/>
                    <w:szCs w:val="20"/>
                  </w:rPr>
                  <w:t xml:space="preserve">, Inc., </w:t>
                </w:r>
              </w:p>
              <w:p w14:paraId="76884048" w14:textId="77777777" w:rsidR="00E30AA7" w:rsidRPr="00E30AA7" w:rsidRDefault="00E30AA7" w:rsidP="00CB1805">
                <w:pPr>
                  <w:spacing w:before="60" w:after="30"/>
                  <w:rPr>
                    <w:rFonts w:ascii="Arial" w:eastAsia="Times New Roman" w:hAnsi="Arial" w:cs="Arial"/>
                    <w:sz w:val="20"/>
                    <w:szCs w:val="20"/>
                  </w:rPr>
                </w:pPr>
                <w:r w:rsidRPr="00E30AA7">
                  <w:rPr>
                    <w:rFonts w:ascii="Arial" w:eastAsia="Times New Roman" w:hAnsi="Arial" w:cs="Arial"/>
                    <w:sz w:val="20"/>
                    <w:szCs w:val="20"/>
                  </w:rPr>
                  <w:t xml:space="preserve">Professional Coaching with </w:t>
                </w:r>
                <w:proofErr w:type="spellStart"/>
                <w:r w:rsidRPr="00E30AA7">
                  <w:rPr>
                    <w:rFonts w:ascii="Arial" w:eastAsia="Times New Roman" w:hAnsi="Arial" w:cs="Arial"/>
                    <w:sz w:val="20"/>
                    <w:szCs w:val="20"/>
                  </w:rPr>
                  <w:t>InsideOut</w:t>
                </w:r>
                <w:proofErr w:type="spellEnd"/>
                <w:r w:rsidRPr="00E30AA7">
                  <w:rPr>
                    <w:rFonts w:ascii="Arial" w:eastAsia="Times New Roman" w:hAnsi="Arial" w:cs="Arial"/>
                    <w:sz w:val="20"/>
                    <w:szCs w:val="20"/>
                  </w:rPr>
                  <w:t xml:space="preserve"> Development, Inc.</w:t>
                </w:r>
              </w:p>
            </w:tc>
          </w:tr>
        </w:tbl>
        <w:p w14:paraId="455B36FD" w14:textId="77777777" w:rsidR="00E30AA7" w:rsidRPr="00A959E9" w:rsidRDefault="00E30AA7" w:rsidP="00A959E9">
          <w:pPr>
            <w:spacing w:after="120"/>
            <w:rPr>
              <w:rFonts w:ascii="Arial" w:hAnsi="Arial" w:cs="Arial"/>
              <w:b/>
              <w:sz w:val="20"/>
              <w:szCs w:val="20"/>
              <w:u w:val="single"/>
            </w:rPr>
          </w:pPr>
        </w:p>
        <w:p w14:paraId="04BE1B34" w14:textId="78C462F5" w:rsidR="00A959E9" w:rsidRPr="00A959E9" w:rsidRDefault="00B805EF" w:rsidP="00A959E9">
          <w:pPr>
            <w:spacing w:after="120"/>
            <w:rPr>
              <w:rFonts w:ascii="Arial" w:hAnsi="Arial" w:cs="Arial"/>
              <w:b/>
              <w:sz w:val="20"/>
              <w:szCs w:val="20"/>
              <w:u w:val="single"/>
            </w:rPr>
          </w:pPr>
        </w:p>
      </w:sdtContent>
    </w:sdt>
    <w:sectPr w:rsidR="00A959E9" w:rsidRPr="00A959E9" w:rsidSect="00313F56">
      <w:headerReference w:type="default" r:id="rId12"/>
      <w:footerReference w:type="defaul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729B2" w14:textId="77777777" w:rsidR="00B805EF" w:rsidRDefault="00B805EF" w:rsidP="00657A44">
      <w:pPr>
        <w:spacing w:after="0" w:line="240" w:lineRule="auto"/>
      </w:pPr>
      <w:r>
        <w:separator/>
      </w:r>
    </w:p>
  </w:endnote>
  <w:endnote w:type="continuationSeparator" w:id="0">
    <w:p w14:paraId="0B90E55A" w14:textId="77777777" w:rsidR="00B805EF" w:rsidRDefault="00B805EF" w:rsidP="0065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64B75" w14:textId="7F15BA1C" w:rsidR="00313F56" w:rsidRPr="00313F56" w:rsidRDefault="00C20E5F" w:rsidP="00313F56">
    <w:pPr>
      <w:pStyle w:val="Body"/>
      <w:spacing w:before="120" w:line="360" w:lineRule="auto"/>
      <w:jc w:val="center"/>
      <w:rPr>
        <w:rFonts w:ascii="Arial" w:hAnsi="Arial" w:cs="Arial"/>
        <w:sz w:val="16"/>
        <w:szCs w:val="16"/>
      </w:rPr>
    </w:pPr>
    <w:r>
      <w:rPr>
        <w:rFonts w:ascii="Arial" w:hAnsi="Arial" w:cs="Arial"/>
        <w:sz w:val="16"/>
        <w:szCs w:val="16"/>
      </w:rPr>
      <w:t>Company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3ED54" w14:textId="77777777" w:rsidR="00B805EF" w:rsidRDefault="00B805EF" w:rsidP="00657A44">
      <w:pPr>
        <w:spacing w:after="0" w:line="240" w:lineRule="auto"/>
      </w:pPr>
      <w:r>
        <w:separator/>
      </w:r>
    </w:p>
  </w:footnote>
  <w:footnote w:type="continuationSeparator" w:id="0">
    <w:p w14:paraId="471AE0C4" w14:textId="77777777" w:rsidR="00B805EF" w:rsidRDefault="00B805EF" w:rsidP="00657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FA2DA" w14:textId="01536A8D" w:rsidR="00657A44" w:rsidRPr="00657A44" w:rsidRDefault="00C20E5F">
    <w:pPr>
      <w:pStyle w:val="Header"/>
      <w:rPr>
        <w:rFonts w:ascii="Arial" w:hAnsi="Arial" w:cs="Arial"/>
        <w:sz w:val="18"/>
      </w:rPr>
    </w:pPr>
    <w:r>
      <w:rPr>
        <w:rFonts w:ascii="Arial" w:hAnsi="Arial" w:cs="Arial"/>
        <w:b/>
        <w:sz w:val="18"/>
      </w:rPr>
      <w:t>Company Name</w:t>
    </w:r>
    <w:r>
      <w:rPr>
        <w:rFonts w:ascii="Arial" w:hAnsi="Arial" w:cs="Arial"/>
        <w:sz w:val="18"/>
      </w:rPr>
      <w:tab/>
    </w:r>
    <w:r>
      <w:rPr>
        <w:rFonts w:ascii="Arial" w:hAnsi="Arial" w:cs="Arial"/>
        <w:sz w:val="18"/>
      </w:rPr>
      <w:tab/>
      <w:t>Vendor Logo</w:t>
    </w:r>
  </w:p>
  <w:p w14:paraId="25A764CE" w14:textId="5B89CA81" w:rsidR="00657A44" w:rsidRDefault="00C20E5F">
    <w:pPr>
      <w:pStyle w:val="Header"/>
      <w:rPr>
        <w:rFonts w:ascii="Arial" w:hAnsi="Arial" w:cs="Arial"/>
        <w:sz w:val="18"/>
      </w:rPr>
    </w:pPr>
    <w:r>
      <w:rPr>
        <w:rFonts w:ascii="Arial" w:hAnsi="Arial" w:cs="Arial"/>
        <w:sz w:val="18"/>
      </w:rPr>
      <w:t>Company Phone Number</w:t>
    </w:r>
  </w:p>
  <w:p w14:paraId="21D303FC" w14:textId="77777777" w:rsidR="00F42ACC" w:rsidRDefault="00F42ACC">
    <w:pPr>
      <w:pStyle w:val="Header"/>
      <w:rPr>
        <w:rFonts w:ascii="Arial" w:hAnsi="Arial" w:cs="Arial"/>
        <w:sz w:val="18"/>
      </w:rPr>
    </w:pPr>
  </w:p>
  <w:p w14:paraId="374CA986" w14:textId="77777777" w:rsidR="00F42ACC" w:rsidRPr="00657A44" w:rsidRDefault="00F42ACC">
    <w:pPr>
      <w:pStyle w:val="Header"/>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04F9B"/>
    <w:multiLevelType w:val="multilevel"/>
    <w:tmpl w:val="AFE456F2"/>
    <w:lvl w:ilvl="0">
      <w:start w:val="1"/>
      <w:numFmt w:val="bullet"/>
      <w:pStyle w:val="Deliverable-ListLevel1"/>
      <w:lvlText w:val=""/>
      <w:lvlJc w:val="left"/>
      <w:pPr>
        <w:tabs>
          <w:tab w:val="num" w:pos="393"/>
        </w:tabs>
        <w:ind w:left="393" w:hanging="360"/>
      </w:pPr>
      <w:rPr>
        <w:rFonts w:ascii="Wingdings" w:hAnsi="Wingdings" w:hint="default"/>
        <w:color w:val="005AAA"/>
        <w:sz w:val="22"/>
        <w:szCs w:val="20"/>
      </w:rPr>
    </w:lvl>
    <w:lvl w:ilvl="1">
      <w:start w:val="1"/>
      <w:numFmt w:val="bullet"/>
      <w:pStyle w:val="Deliverable-ListLevel2"/>
      <w:lvlText w:val="›"/>
      <w:lvlJc w:val="left"/>
      <w:pPr>
        <w:tabs>
          <w:tab w:val="num" w:pos="1170"/>
        </w:tabs>
        <w:ind w:left="1170" w:hanging="360"/>
      </w:pPr>
      <w:rPr>
        <w:rFonts w:ascii="Arial" w:hAnsi="Arial" w:hint="default"/>
        <w:color w:val="005AAA"/>
      </w:rPr>
    </w:lvl>
    <w:lvl w:ilvl="2">
      <w:start w:val="1"/>
      <w:numFmt w:val="bullet"/>
      <w:pStyle w:val="Deliverable-ListLevel3"/>
      <w:lvlText w:val="−"/>
      <w:lvlJc w:val="left"/>
      <w:pPr>
        <w:tabs>
          <w:tab w:val="num" w:pos="933"/>
        </w:tabs>
        <w:ind w:left="933" w:hanging="360"/>
      </w:pPr>
      <w:rPr>
        <w:rFonts w:ascii="Arial" w:hAnsi="Arial" w:hint="default"/>
        <w:color w:val="005AAA"/>
      </w:rPr>
    </w:lvl>
    <w:lvl w:ilvl="3">
      <w:start w:val="1"/>
      <w:numFmt w:val="bullet"/>
      <w:pStyle w:val="Deliverable-Table-BulletLevel3"/>
      <w:lvlText w:val="−"/>
      <w:lvlJc w:val="left"/>
      <w:pPr>
        <w:tabs>
          <w:tab w:val="num" w:pos="933"/>
        </w:tabs>
        <w:ind w:left="933" w:hanging="360"/>
      </w:pPr>
      <w:rPr>
        <w:rFonts w:ascii="Arial" w:hAnsi="Arial" w:hint="default"/>
        <w:color w:val="005AAA"/>
      </w:rPr>
    </w:lvl>
    <w:lvl w:ilvl="4">
      <w:start w:val="1"/>
      <w:numFmt w:val="bullet"/>
      <w:lvlText w:val="o"/>
      <w:lvlJc w:val="left"/>
      <w:pPr>
        <w:tabs>
          <w:tab w:val="num" w:pos="3093"/>
        </w:tabs>
        <w:ind w:left="3093" w:hanging="360"/>
      </w:pPr>
      <w:rPr>
        <w:rFonts w:ascii="Courier New" w:hAnsi="Courier New" w:hint="default"/>
      </w:rPr>
    </w:lvl>
    <w:lvl w:ilvl="5">
      <w:start w:val="1"/>
      <w:numFmt w:val="bullet"/>
      <w:lvlText w:val=""/>
      <w:lvlJc w:val="left"/>
      <w:pPr>
        <w:tabs>
          <w:tab w:val="num" w:pos="3813"/>
        </w:tabs>
        <w:ind w:left="3813" w:hanging="360"/>
      </w:pPr>
      <w:rPr>
        <w:rFonts w:ascii="Wingdings" w:hAnsi="Wingdings" w:hint="default"/>
      </w:rPr>
    </w:lvl>
    <w:lvl w:ilvl="6">
      <w:start w:val="1"/>
      <w:numFmt w:val="bullet"/>
      <w:lvlText w:val=""/>
      <w:lvlJc w:val="left"/>
      <w:pPr>
        <w:tabs>
          <w:tab w:val="num" w:pos="4533"/>
        </w:tabs>
        <w:ind w:left="4533" w:hanging="360"/>
      </w:pPr>
      <w:rPr>
        <w:rFonts w:ascii="Symbol" w:hAnsi="Symbol" w:hint="default"/>
      </w:rPr>
    </w:lvl>
    <w:lvl w:ilvl="7">
      <w:start w:val="1"/>
      <w:numFmt w:val="bullet"/>
      <w:lvlText w:val="o"/>
      <w:lvlJc w:val="left"/>
      <w:pPr>
        <w:tabs>
          <w:tab w:val="num" w:pos="5253"/>
        </w:tabs>
        <w:ind w:left="5253" w:hanging="360"/>
      </w:pPr>
      <w:rPr>
        <w:rFonts w:ascii="Courier New" w:hAnsi="Courier New" w:hint="default"/>
      </w:rPr>
    </w:lvl>
    <w:lvl w:ilvl="8">
      <w:start w:val="1"/>
      <w:numFmt w:val="bullet"/>
      <w:lvlText w:val=""/>
      <w:lvlJc w:val="left"/>
      <w:pPr>
        <w:tabs>
          <w:tab w:val="num" w:pos="5973"/>
        </w:tabs>
        <w:ind w:left="5973" w:hanging="360"/>
      </w:pPr>
      <w:rPr>
        <w:rFonts w:ascii="Wingdings" w:hAnsi="Wingdings" w:hint="default"/>
      </w:rPr>
    </w:lvl>
  </w:abstractNum>
  <w:abstractNum w:abstractNumId="1" w15:restartNumberingAfterBreak="0">
    <w:nsid w:val="1CC970DB"/>
    <w:multiLevelType w:val="hybridMultilevel"/>
    <w:tmpl w:val="87460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266C93"/>
    <w:multiLevelType w:val="hybridMultilevel"/>
    <w:tmpl w:val="A6442546"/>
    <w:lvl w:ilvl="0" w:tplc="702A5666">
      <w:start w:val="1"/>
      <w:numFmt w:val="bullet"/>
      <w:lvlText w:val=""/>
      <w:lvlJc w:val="left"/>
      <w:pPr>
        <w:ind w:left="878" w:hanging="360"/>
      </w:pPr>
      <w:rPr>
        <w:rFonts w:ascii="Symbol" w:hAnsi="Symbol" w:hint="default"/>
        <w:sz w:val="22"/>
        <w:szCs w:val="22"/>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15:restartNumberingAfterBreak="0">
    <w:nsid w:val="381A0F8F"/>
    <w:multiLevelType w:val="hybridMultilevel"/>
    <w:tmpl w:val="3F0AF7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A3CB1"/>
    <w:multiLevelType w:val="hybridMultilevel"/>
    <w:tmpl w:val="36D4AA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76651AD"/>
    <w:multiLevelType w:val="hybridMultilevel"/>
    <w:tmpl w:val="B0DC5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3C2D66"/>
    <w:multiLevelType w:val="hybridMultilevel"/>
    <w:tmpl w:val="9624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31D5B"/>
    <w:multiLevelType w:val="hybridMultilevel"/>
    <w:tmpl w:val="E1BEE1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2C62D0"/>
    <w:multiLevelType w:val="hybridMultilevel"/>
    <w:tmpl w:val="48F09F92"/>
    <w:lvl w:ilvl="0" w:tplc="2144BA0E">
      <w:start w:val="1"/>
      <w:numFmt w:val="decimal"/>
      <w:lvlText w:val="%1."/>
      <w:lvlJc w:val="left"/>
      <w:pPr>
        <w:ind w:left="659" w:hanging="540"/>
      </w:pPr>
      <w:rPr>
        <w:rFonts w:ascii="Times New Roman" w:eastAsia="Times New Roman" w:hAnsi="Times New Roman" w:hint="default"/>
        <w:b/>
        <w:bCs/>
        <w:sz w:val="24"/>
        <w:szCs w:val="24"/>
      </w:rPr>
    </w:lvl>
    <w:lvl w:ilvl="1" w:tplc="3E1AFA7C">
      <w:start w:val="1"/>
      <w:numFmt w:val="bullet"/>
      <w:lvlText w:val=""/>
      <w:lvlJc w:val="left"/>
      <w:pPr>
        <w:ind w:left="1199" w:hanging="360"/>
      </w:pPr>
      <w:rPr>
        <w:rFonts w:ascii="Symbol" w:eastAsia="Symbol" w:hAnsi="Symbol" w:hint="default"/>
        <w:sz w:val="24"/>
        <w:szCs w:val="24"/>
      </w:rPr>
    </w:lvl>
    <w:lvl w:ilvl="2" w:tplc="F184F352">
      <w:start w:val="1"/>
      <w:numFmt w:val="bullet"/>
      <w:lvlText w:val="•"/>
      <w:lvlJc w:val="left"/>
      <w:pPr>
        <w:ind w:left="1180" w:hanging="360"/>
      </w:pPr>
      <w:rPr>
        <w:rFonts w:hint="default"/>
      </w:rPr>
    </w:lvl>
    <w:lvl w:ilvl="3" w:tplc="4CB2A2CA">
      <w:start w:val="1"/>
      <w:numFmt w:val="bullet"/>
      <w:lvlText w:val="•"/>
      <w:lvlJc w:val="left"/>
      <w:pPr>
        <w:ind w:left="1199" w:hanging="360"/>
      </w:pPr>
      <w:rPr>
        <w:rFonts w:hint="default"/>
      </w:rPr>
    </w:lvl>
    <w:lvl w:ilvl="4" w:tplc="B01472E2">
      <w:start w:val="1"/>
      <w:numFmt w:val="bullet"/>
      <w:lvlText w:val="•"/>
      <w:lvlJc w:val="left"/>
      <w:pPr>
        <w:ind w:left="2368" w:hanging="360"/>
      </w:pPr>
      <w:rPr>
        <w:rFonts w:hint="default"/>
      </w:rPr>
    </w:lvl>
    <w:lvl w:ilvl="5" w:tplc="BF968BC2">
      <w:start w:val="1"/>
      <w:numFmt w:val="bullet"/>
      <w:lvlText w:val="•"/>
      <w:lvlJc w:val="left"/>
      <w:pPr>
        <w:ind w:left="3536" w:hanging="360"/>
      </w:pPr>
      <w:rPr>
        <w:rFonts w:hint="default"/>
      </w:rPr>
    </w:lvl>
    <w:lvl w:ilvl="6" w:tplc="3544FD0E">
      <w:start w:val="1"/>
      <w:numFmt w:val="bullet"/>
      <w:lvlText w:val="•"/>
      <w:lvlJc w:val="left"/>
      <w:pPr>
        <w:ind w:left="4705" w:hanging="360"/>
      </w:pPr>
      <w:rPr>
        <w:rFonts w:hint="default"/>
      </w:rPr>
    </w:lvl>
    <w:lvl w:ilvl="7" w:tplc="C5C83BC8">
      <w:start w:val="1"/>
      <w:numFmt w:val="bullet"/>
      <w:lvlText w:val="•"/>
      <w:lvlJc w:val="left"/>
      <w:pPr>
        <w:ind w:left="5874" w:hanging="360"/>
      </w:pPr>
      <w:rPr>
        <w:rFonts w:hint="default"/>
      </w:rPr>
    </w:lvl>
    <w:lvl w:ilvl="8" w:tplc="D7F684FE">
      <w:start w:val="1"/>
      <w:numFmt w:val="bullet"/>
      <w:lvlText w:val="•"/>
      <w:lvlJc w:val="left"/>
      <w:pPr>
        <w:ind w:left="7042" w:hanging="360"/>
      </w:pPr>
      <w:rPr>
        <w:rFonts w:hint="default"/>
      </w:rPr>
    </w:lvl>
  </w:abstractNum>
  <w:abstractNum w:abstractNumId="9" w15:restartNumberingAfterBreak="0">
    <w:nsid w:val="77831D6F"/>
    <w:multiLevelType w:val="hybridMultilevel"/>
    <w:tmpl w:val="CCC071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A928B5"/>
    <w:multiLevelType w:val="hybridMultilevel"/>
    <w:tmpl w:val="A09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2631E"/>
    <w:multiLevelType w:val="hybridMultilevel"/>
    <w:tmpl w:val="A0D8E582"/>
    <w:lvl w:ilvl="0" w:tplc="702A566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922" w:hanging="360"/>
      </w:pPr>
      <w:rPr>
        <w:rFonts w:ascii="Courier New" w:hAnsi="Courier New" w:cs="Courier New" w:hint="default"/>
      </w:rPr>
    </w:lvl>
    <w:lvl w:ilvl="2" w:tplc="04090005" w:tentative="1">
      <w:start w:val="1"/>
      <w:numFmt w:val="bullet"/>
      <w:lvlText w:val=""/>
      <w:lvlJc w:val="left"/>
      <w:pPr>
        <w:ind w:left="1642" w:hanging="360"/>
      </w:pPr>
      <w:rPr>
        <w:rFonts w:ascii="Wingdings" w:hAnsi="Wingdings" w:hint="default"/>
      </w:rPr>
    </w:lvl>
    <w:lvl w:ilvl="3" w:tplc="04090001" w:tentative="1">
      <w:start w:val="1"/>
      <w:numFmt w:val="bullet"/>
      <w:lvlText w:val=""/>
      <w:lvlJc w:val="left"/>
      <w:pPr>
        <w:ind w:left="2362" w:hanging="360"/>
      </w:pPr>
      <w:rPr>
        <w:rFonts w:ascii="Symbol" w:hAnsi="Symbol" w:hint="default"/>
      </w:rPr>
    </w:lvl>
    <w:lvl w:ilvl="4" w:tplc="04090003" w:tentative="1">
      <w:start w:val="1"/>
      <w:numFmt w:val="bullet"/>
      <w:lvlText w:val="o"/>
      <w:lvlJc w:val="left"/>
      <w:pPr>
        <w:ind w:left="3082" w:hanging="360"/>
      </w:pPr>
      <w:rPr>
        <w:rFonts w:ascii="Courier New" w:hAnsi="Courier New" w:cs="Courier New" w:hint="default"/>
      </w:rPr>
    </w:lvl>
    <w:lvl w:ilvl="5" w:tplc="04090005" w:tentative="1">
      <w:start w:val="1"/>
      <w:numFmt w:val="bullet"/>
      <w:lvlText w:val=""/>
      <w:lvlJc w:val="left"/>
      <w:pPr>
        <w:ind w:left="3802" w:hanging="360"/>
      </w:pPr>
      <w:rPr>
        <w:rFonts w:ascii="Wingdings" w:hAnsi="Wingdings" w:hint="default"/>
      </w:rPr>
    </w:lvl>
    <w:lvl w:ilvl="6" w:tplc="04090001" w:tentative="1">
      <w:start w:val="1"/>
      <w:numFmt w:val="bullet"/>
      <w:lvlText w:val=""/>
      <w:lvlJc w:val="left"/>
      <w:pPr>
        <w:ind w:left="4522" w:hanging="360"/>
      </w:pPr>
      <w:rPr>
        <w:rFonts w:ascii="Symbol" w:hAnsi="Symbol" w:hint="default"/>
      </w:rPr>
    </w:lvl>
    <w:lvl w:ilvl="7" w:tplc="04090003" w:tentative="1">
      <w:start w:val="1"/>
      <w:numFmt w:val="bullet"/>
      <w:lvlText w:val="o"/>
      <w:lvlJc w:val="left"/>
      <w:pPr>
        <w:ind w:left="5242" w:hanging="360"/>
      </w:pPr>
      <w:rPr>
        <w:rFonts w:ascii="Courier New" w:hAnsi="Courier New" w:cs="Courier New" w:hint="default"/>
      </w:rPr>
    </w:lvl>
    <w:lvl w:ilvl="8" w:tplc="04090005" w:tentative="1">
      <w:start w:val="1"/>
      <w:numFmt w:val="bullet"/>
      <w:lvlText w:val=""/>
      <w:lvlJc w:val="left"/>
      <w:pPr>
        <w:ind w:left="5962" w:hanging="360"/>
      </w:pPr>
      <w:rPr>
        <w:rFonts w:ascii="Wingdings" w:hAnsi="Wingdings" w:hint="default"/>
      </w:rPr>
    </w:lvl>
  </w:abstractNum>
  <w:num w:numId="1">
    <w:abstractNumId w:val="0"/>
  </w:num>
  <w:num w:numId="2">
    <w:abstractNumId w:val="6"/>
  </w:num>
  <w:num w:numId="3">
    <w:abstractNumId w:val="10"/>
  </w:num>
  <w:num w:numId="4">
    <w:abstractNumId w:val="5"/>
  </w:num>
  <w:num w:numId="5">
    <w:abstractNumId w:val="3"/>
  </w:num>
  <w:num w:numId="6">
    <w:abstractNumId w:val="9"/>
  </w:num>
  <w:num w:numId="7">
    <w:abstractNumId w:val="8"/>
  </w:num>
  <w:num w:numId="8">
    <w:abstractNumId w:val="7"/>
  </w:num>
  <w:num w:numId="9">
    <w:abstractNumId w:val="4"/>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1C"/>
    <w:rsid w:val="00037CFE"/>
    <w:rsid w:val="00044D1F"/>
    <w:rsid w:val="000A4D29"/>
    <w:rsid w:val="00111434"/>
    <w:rsid w:val="001718F3"/>
    <w:rsid w:val="001A6873"/>
    <w:rsid w:val="001C5A92"/>
    <w:rsid w:val="001E701C"/>
    <w:rsid w:val="00210321"/>
    <w:rsid w:val="002176C0"/>
    <w:rsid w:val="002271CA"/>
    <w:rsid w:val="00266FA5"/>
    <w:rsid w:val="00296735"/>
    <w:rsid w:val="002A0BA9"/>
    <w:rsid w:val="002A2CD5"/>
    <w:rsid w:val="002A684D"/>
    <w:rsid w:val="002B2CEF"/>
    <w:rsid w:val="00313F56"/>
    <w:rsid w:val="00325EAF"/>
    <w:rsid w:val="00372A60"/>
    <w:rsid w:val="0038317E"/>
    <w:rsid w:val="00394A32"/>
    <w:rsid w:val="003957C1"/>
    <w:rsid w:val="003F022C"/>
    <w:rsid w:val="00427DA5"/>
    <w:rsid w:val="004F2DAE"/>
    <w:rsid w:val="00512083"/>
    <w:rsid w:val="005A6AD9"/>
    <w:rsid w:val="00637AA2"/>
    <w:rsid w:val="00657A44"/>
    <w:rsid w:val="00677740"/>
    <w:rsid w:val="006A7ED9"/>
    <w:rsid w:val="006D3446"/>
    <w:rsid w:val="00776D55"/>
    <w:rsid w:val="007C2003"/>
    <w:rsid w:val="00801778"/>
    <w:rsid w:val="008043EB"/>
    <w:rsid w:val="00891473"/>
    <w:rsid w:val="008954DD"/>
    <w:rsid w:val="008B3C51"/>
    <w:rsid w:val="008C5A40"/>
    <w:rsid w:val="008D1A4C"/>
    <w:rsid w:val="00901125"/>
    <w:rsid w:val="00972B4D"/>
    <w:rsid w:val="009C24B0"/>
    <w:rsid w:val="009C6DDC"/>
    <w:rsid w:val="009C766E"/>
    <w:rsid w:val="009D2810"/>
    <w:rsid w:val="009F656F"/>
    <w:rsid w:val="00A23724"/>
    <w:rsid w:val="00A34FC9"/>
    <w:rsid w:val="00A36F89"/>
    <w:rsid w:val="00A55528"/>
    <w:rsid w:val="00A959E9"/>
    <w:rsid w:val="00A97672"/>
    <w:rsid w:val="00AC6684"/>
    <w:rsid w:val="00B00831"/>
    <w:rsid w:val="00B104CB"/>
    <w:rsid w:val="00B25590"/>
    <w:rsid w:val="00B261BB"/>
    <w:rsid w:val="00B805EF"/>
    <w:rsid w:val="00BD0C9A"/>
    <w:rsid w:val="00BE33F9"/>
    <w:rsid w:val="00BE3E58"/>
    <w:rsid w:val="00BE53E1"/>
    <w:rsid w:val="00C11AF5"/>
    <w:rsid w:val="00C20E5F"/>
    <w:rsid w:val="00C31EBE"/>
    <w:rsid w:val="00C76CFE"/>
    <w:rsid w:val="00D458D0"/>
    <w:rsid w:val="00D56373"/>
    <w:rsid w:val="00D94726"/>
    <w:rsid w:val="00D96EE0"/>
    <w:rsid w:val="00DC6D33"/>
    <w:rsid w:val="00DF10BC"/>
    <w:rsid w:val="00E30AA7"/>
    <w:rsid w:val="00E35953"/>
    <w:rsid w:val="00E85952"/>
    <w:rsid w:val="00EA02DD"/>
    <w:rsid w:val="00F101A5"/>
    <w:rsid w:val="00F173C3"/>
    <w:rsid w:val="00F36B83"/>
    <w:rsid w:val="00F36D3D"/>
    <w:rsid w:val="00F42ACC"/>
    <w:rsid w:val="00FA5EB5"/>
    <w:rsid w:val="00FE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96D5E"/>
  <w15:docId w15:val="{A25713DD-4E08-46A6-839F-4D10AA04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44"/>
  </w:style>
  <w:style w:type="paragraph" w:styleId="Footer">
    <w:name w:val="footer"/>
    <w:basedOn w:val="Normal"/>
    <w:link w:val="FooterChar"/>
    <w:uiPriority w:val="99"/>
    <w:unhideWhenUsed/>
    <w:rsid w:val="00657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A44"/>
  </w:style>
  <w:style w:type="character" w:styleId="Hyperlink">
    <w:name w:val="Hyperlink"/>
    <w:basedOn w:val="DefaultParagraphFont"/>
    <w:uiPriority w:val="99"/>
    <w:unhideWhenUsed/>
    <w:rsid w:val="00657A44"/>
    <w:rPr>
      <w:color w:val="0000FF" w:themeColor="hyperlink"/>
      <w:u w:val="single"/>
    </w:rPr>
  </w:style>
  <w:style w:type="paragraph" w:styleId="BalloonText">
    <w:name w:val="Balloon Text"/>
    <w:basedOn w:val="Normal"/>
    <w:link w:val="BalloonTextChar"/>
    <w:uiPriority w:val="99"/>
    <w:semiHidden/>
    <w:unhideWhenUsed/>
    <w:rsid w:val="00657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A44"/>
    <w:rPr>
      <w:rFonts w:ascii="Tahoma" w:hAnsi="Tahoma" w:cs="Tahoma"/>
      <w:sz w:val="16"/>
      <w:szCs w:val="16"/>
    </w:rPr>
  </w:style>
  <w:style w:type="paragraph" w:customStyle="1" w:styleId="Body">
    <w:name w:val="Body"/>
    <w:basedOn w:val="Normal"/>
    <w:uiPriority w:val="99"/>
    <w:rsid w:val="00313F56"/>
    <w:pPr>
      <w:widowControl w:val="0"/>
      <w:suppressAutoHyphens/>
      <w:autoSpaceDE w:val="0"/>
      <w:autoSpaceDN w:val="0"/>
      <w:adjustRightInd w:val="0"/>
      <w:spacing w:after="270" w:line="280" w:lineRule="atLeast"/>
      <w:jc w:val="both"/>
      <w:textAlignment w:val="center"/>
    </w:pPr>
    <w:rPr>
      <w:rFonts w:ascii="DIN-Regular" w:hAnsi="DIN-Regular" w:cs="DIN-Regular"/>
      <w:color w:val="7B7C80"/>
      <w:sz w:val="18"/>
      <w:szCs w:val="18"/>
    </w:rPr>
  </w:style>
  <w:style w:type="paragraph" w:styleId="BodyText">
    <w:name w:val="Body Text"/>
    <w:basedOn w:val="Normal"/>
    <w:link w:val="BodyTextChar"/>
    <w:rsid w:val="00313F56"/>
    <w:pPr>
      <w:spacing w:line="240" w:lineRule="auto"/>
    </w:pPr>
    <w:rPr>
      <w:color w:val="262626" w:themeColor="text1" w:themeTint="D9"/>
      <w:sz w:val="20"/>
      <w:szCs w:val="20"/>
    </w:rPr>
  </w:style>
  <w:style w:type="character" w:customStyle="1" w:styleId="BodyTextChar">
    <w:name w:val="Body Text Char"/>
    <w:basedOn w:val="DefaultParagraphFont"/>
    <w:link w:val="BodyText"/>
    <w:rsid w:val="00313F56"/>
    <w:rPr>
      <w:color w:val="262626" w:themeColor="text1" w:themeTint="D9"/>
      <w:sz w:val="20"/>
      <w:szCs w:val="20"/>
    </w:rPr>
  </w:style>
  <w:style w:type="paragraph" w:customStyle="1" w:styleId="DateandRecipient">
    <w:name w:val="Date and Recipient"/>
    <w:basedOn w:val="Normal"/>
    <w:rsid w:val="00313F56"/>
    <w:pPr>
      <w:spacing w:after="480" w:line="240" w:lineRule="auto"/>
    </w:pPr>
    <w:rPr>
      <w:sz w:val="20"/>
    </w:rPr>
  </w:style>
  <w:style w:type="paragraph" w:styleId="Signature">
    <w:name w:val="Signature"/>
    <w:basedOn w:val="Normal"/>
    <w:link w:val="SignatureChar"/>
    <w:rsid w:val="00313F56"/>
    <w:pPr>
      <w:spacing w:after="720" w:line="240" w:lineRule="auto"/>
    </w:pPr>
    <w:rPr>
      <w:sz w:val="20"/>
    </w:rPr>
  </w:style>
  <w:style w:type="character" w:customStyle="1" w:styleId="SignatureChar">
    <w:name w:val="Signature Char"/>
    <w:basedOn w:val="DefaultParagraphFont"/>
    <w:link w:val="Signature"/>
    <w:rsid w:val="00313F56"/>
    <w:rPr>
      <w:sz w:val="20"/>
    </w:rPr>
  </w:style>
  <w:style w:type="paragraph" w:styleId="BodyText2">
    <w:name w:val="Body Text 2"/>
    <w:basedOn w:val="Normal"/>
    <w:link w:val="BodyText2Char"/>
    <w:uiPriority w:val="99"/>
    <w:semiHidden/>
    <w:unhideWhenUsed/>
    <w:rsid w:val="00677740"/>
    <w:pPr>
      <w:spacing w:after="120" w:line="480" w:lineRule="auto"/>
    </w:pPr>
  </w:style>
  <w:style w:type="character" w:customStyle="1" w:styleId="BodyText2Char">
    <w:name w:val="Body Text 2 Char"/>
    <w:basedOn w:val="DefaultParagraphFont"/>
    <w:link w:val="BodyText2"/>
    <w:uiPriority w:val="99"/>
    <w:semiHidden/>
    <w:rsid w:val="00677740"/>
  </w:style>
  <w:style w:type="table" w:customStyle="1" w:styleId="TableGridLight1">
    <w:name w:val="Table Grid Light1"/>
    <w:basedOn w:val="TableNormal"/>
    <w:next w:val="TableGridLight"/>
    <w:uiPriority w:val="40"/>
    <w:locked/>
    <w:rsid w:val="00677740"/>
    <w:pPr>
      <w:spacing w:after="0" w:line="240" w:lineRule="auto"/>
    </w:pPr>
    <w:rPr>
      <w:sz w:val="18"/>
    </w:rPr>
    <w:tblPr>
      <w:jc w:val="center"/>
      <w:tblBorders>
        <w:insideH w:val="single" w:sz="4" w:space="0" w:color="A6A6A6"/>
        <w:insideV w:val="single" w:sz="4" w:space="0" w:color="A6A6A6"/>
      </w:tblBorders>
      <w:tblCellMar>
        <w:top w:w="60" w:type="dxa"/>
        <w:left w:w="60" w:type="dxa"/>
        <w:bottom w:w="60" w:type="dxa"/>
        <w:right w:w="60" w:type="dxa"/>
      </w:tblCellMar>
    </w:tblPr>
    <w:trPr>
      <w:jc w:val="center"/>
    </w:trPr>
    <w:tblStylePr w:type="firstRow">
      <w:rPr>
        <w:rFonts w:ascii="Arial" w:hAnsi="Arial"/>
        <w:sz w:val="20"/>
      </w:rPr>
      <w:tblPr/>
      <w:tcPr>
        <w:tcBorders>
          <w:top w:val="nil"/>
          <w:left w:val="nil"/>
          <w:bottom w:val="nil"/>
          <w:right w:val="nil"/>
          <w:insideH w:val="single" w:sz="4" w:space="0" w:color="A6A6A6"/>
          <w:insideV w:val="single" w:sz="4" w:space="0" w:color="A6A6A6"/>
          <w:tl2br w:val="nil"/>
          <w:tr2bl w:val="nil"/>
        </w:tcBorders>
      </w:tcPr>
    </w:tblStylePr>
  </w:style>
  <w:style w:type="paragraph" w:customStyle="1" w:styleId="Deliverable-ListLevel1">
    <w:name w:val="Deliverable-List Level 1"/>
    <w:basedOn w:val="Normal"/>
    <w:qFormat/>
    <w:rsid w:val="00677740"/>
    <w:pPr>
      <w:numPr>
        <w:numId w:val="1"/>
      </w:numPr>
      <w:spacing w:before="60" w:after="120" w:line="240" w:lineRule="auto"/>
      <w:jc w:val="both"/>
    </w:pPr>
    <w:rPr>
      <w:rFonts w:ascii="Arial" w:eastAsia="Times New Roman" w:hAnsi="Arial" w:cs="Arial"/>
    </w:rPr>
  </w:style>
  <w:style w:type="paragraph" w:customStyle="1" w:styleId="Deliverable-ListLevel2">
    <w:name w:val="Deliverable-List Level 2"/>
    <w:basedOn w:val="Deliverable-ListLevel1"/>
    <w:qFormat/>
    <w:rsid w:val="00677740"/>
    <w:pPr>
      <w:numPr>
        <w:ilvl w:val="1"/>
      </w:numPr>
    </w:pPr>
  </w:style>
  <w:style w:type="paragraph" w:customStyle="1" w:styleId="Deliverable-ListLevel3">
    <w:name w:val="Deliverable-List Level 3"/>
    <w:basedOn w:val="Deliverable-ListLevel2"/>
    <w:qFormat/>
    <w:rsid w:val="00677740"/>
    <w:pPr>
      <w:numPr>
        <w:ilvl w:val="2"/>
      </w:numPr>
      <w:ind w:left="1512"/>
    </w:pPr>
  </w:style>
  <w:style w:type="paragraph" w:customStyle="1" w:styleId="Deliverable-Table-BulletLevel3">
    <w:name w:val="Deliverable-Table-Bullet Level 3"/>
    <w:basedOn w:val="Normal"/>
    <w:qFormat/>
    <w:rsid w:val="00677740"/>
    <w:pPr>
      <w:numPr>
        <w:ilvl w:val="3"/>
        <w:numId w:val="1"/>
      </w:numPr>
      <w:spacing w:before="60" w:after="100" w:line="240" w:lineRule="auto"/>
      <w:jc w:val="both"/>
    </w:pPr>
    <w:rPr>
      <w:rFonts w:ascii="Arial" w:eastAsia="Arial" w:hAnsi="Arial" w:cs="Times New Roman"/>
    </w:rPr>
  </w:style>
  <w:style w:type="table" w:styleId="TableGridLight">
    <w:name w:val="Grid Table Light"/>
    <w:basedOn w:val="TableNormal"/>
    <w:uiPriority w:val="40"/>
    <w:rsid w:val="00677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
    <w:uiPriority w:val="40"/>
    <w:rsid w:val="001A6873"/>
    <w:pPr>
      <w:spacing w:after="0" w:line="240" w:lineRule="auto"/>
    </w:pPr>
    <w:rPr>
      <w:rFonts w:eastAsia="Times New Roman"/>
      <w:sz w:val="18"/>
    </w:rPr>
    <w:tblPr>
      <w:jc w:val="center"/>
      <w:tblBorders>
        <w:insideH w:val="single" w:sz="4" w:space="0" w:color="A6A6A6"/>
        <w:insideV w:val="single" w:sz="4" w:space="0" w:color="A6A6A6"/>
      </w:tblBorders>
      <w:tblCellMar>
        <w:top w:w="60" w:type="dxa"/>
        <w:left w:w="60" w:type="dxa"/>
        <w:bottom w:w="60" w:type="dxa"/>
        <w:right w:w="60" w:type="dxa"/>
      </w:tblCellMar>
    </w:tblPr>
    <w:trPr>
      <w:jc w:val="center"/>
    </w:trPr>
    <w:tblStylePr w:type="firstRow">
      <w:rPr>
        <w:rFonts w:ascii="Arial" w:hAnsi="Arial"/>
        <w:sz w:val="20"/>
      </w:rPr>
      <w:tblPr/>
      <w:tcPr>
        <w:tcBorders>
          <w:top w:val="nil"/>
          <w:left w:val="nil"/>
          <w:bottom w:val="nil"/>
          <w:right w:val="nil"/>
          <w:insideH w:val="single" w:sz="4" w:space="0" w:color="A6A6A6"/>
          <w:insideV w:val="single" w:sz="4" w:space="0" w:color="A6A6A6"/>
          <w:tl2br w:val="nil"/>
          <w:tr2bl w:val="nil"/>
        </w:tcBorders>
      </w:tcPr>
    </w:tblStylePr>
  </w:style>
  <w:style w:type="table" w:customStyle="1" w:styleId="TableGridLight12">
    <w:name w:val="Table Grid Light12"/>
    <w:basedOn w:val="TableNormal"/>
    <w:next w:val="TableGridLight"/>
    <w:uiPriority w:val="40"/>
    <w:locked/>
    <w:rsid w:val="001A6873"/>
    <w:pPr>
      <w:spacing w:after="0" w:line="240" w:lineRule="auto"/>
    </w:pPr>
    <w:rPr>
      <w:rFonts w:eastAsia="Times New Roman"/>
      <w:sz w:val="18"/>
    </w:rPr>
    <w:tblPr>
      <w:jc w:val="center"/>
      <w:tblBorders>
        <w:insideH w:val="single" w:sz="4" w:space="0" w:color="A6A6A6"/>
        <w:insideV w:val="single" w:sz="4" w:space="0" w:color="A6A6A6"/>
      </w:tblBorders>
      <w:tblCellMar>
        <w:top w:w="60" w:type="dxa"/>
        <w:left w:w="60" w:type="dxa"/>
        <w:bottom w:w="60" w:type="dxa"/>
        <w:right w:w="60" w:type="dxa"/>
      </w:tblCellMar>
    </w:tblPr>
    <w:trPr>
      <w:jc w:val="center"/>
    </w:trPr>
    <w:tblStylePr w:type="firstRow">
      <w:rPr>
        <w:rFonts w:ascii="Arial" w:hAnsi="Arial"/>
        <w:sz w:val="20"/>
      </w:rPr>
      <w:tblPr/>
      <w:tcPr>
        <w:tcBorders>
          <w:top w:val="nil"/>
          <w:left w:val="nil"/>
          <w:bottom w:val="nil"/>
          <w:right w:val="nil"/>
          <w:insideH w:val="single" w:sz="4" w:space="0" w:color="A6A6A6"/>
          <w:insideV w:val="single" w:sz="4" w:space="0" w:color="A6A6A6"/>
          <w:tl2br w:val="nil"/>
          <w:tr2bl w:val="nil"/>
        </w:tcBorders>
      </w:tcPr>
    </w:tblStylePr>
  </w:style>
  <w:style w:type="character" w:styleId="CommentReference">
    <w:name w:val="annotation reference"/>
    <w:basedOn w:val="DefaultParagraphFont"/>
    <w:uiPriority w:val="99"/>
    <w:semiHidden/>
    <w:unhideWhenUsed/>
    <w:rsid w:val="00776D55"/>
    <w:rPr>
      <w:sz w:val="16"/>
      <w:szCs w:val="16"/>
    </w:rPr>
  </w:style>
  <w:style w:type="paragraph" w:styleId="CommentText">
    <w:name w:val="annotation text"/>
    <w:basedOn w:val="Normal"/>
    <w:link w:val="CommentTextChar"/>
    <w:uiPriority w:val="99"/>
    <w:semiHidden/>
    <w:unhideWhenUsed/>
    <w:rsid w:val="00776D55"/>
    <w:pPr>
      <w:spacing w:line="240" w:lineRule="auto"/>
    </w:pPr>
    <w:rPr>
      <w:sz w:val="20"/>
      <w:szCs w:val="20"/>
    </w:rPr>
  </w:style>
  <w:style w:type="character" w:customStyle="1" w:styleId="CommentTextChar">
    <w:name w:val="Comment Text Char"/>
    <w:basedOn w:val="DefaultParagraphFont"/>
    <w:link w:val="CommentText"/>
    <w:uiPriority w:val="99"/>
    <w:semiHidden/>
    <w:rsid w:val="00776D55"/>
    <w:rPr>
      <w:sz w:val="20"/>
      <w:szCs w:val="20"/>
    </w:rPr>
  </w:style>
  <w:style w:type="paragraph" w:styleId="CommentSubject">
    <w:name w:val="annotation subject"/>
    <w:basedOn w:val="CommentText"/>
    <w:next w:val="CommentText"/>
    <w:link w:val="CommentSubjectChar"/>
    <w:uiPriority w:val="99"/>
    <w:semiHidden/>
    <w:unhideWhenUsed/>
    <w:rsid w:val="00776D55"/>
    <w:rPr>
      <w:b/>
      <w:bCs/>
    </w:rPr>
  </w:style>
  <w:style w:type="character" w:customStyle="1" w:styleId="CommentSubjectChar">
    <w:name w:val="Comment Subject Char"/>
    <w:basedOn w:val="CommentTextChar"/>
    <w:link w:val="CommentSubject"/>
    <w:uiPriority w:val="99"/>
    <w:semiHidden/>
    <w:rsid w:val="00776D55"/>
    <w:rPr>
      <w:b/>
      <w:bCs/>
      <w:sz w:val="20"/>
      <w:szCs w:val="20"/>
    </w:rPr>
  </w:style>
  <w:style w:type="table" w:styleId="TableGrid">
    <w:name w:val="Table Grid"/>
    <w:basedOn w:val="TableNormal"/>
    <w:uiPriority w:val="59"/>
    <w:rsid w:val="00BD0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F89"/>
    <w:pPr>
      <w:spacing w:after="0" w:line="240" w:lineRule="auto"/>
      <w:ind w:left="720"/>
    </w:pPr>
    <w:rPr>
      <w:rFonts w:ascii="Calibri" w:eastAsiaTheme="minorHAnsi" w:hAnsi="Calibri" w:cs="Calibri"/>
    </w:rPr>
  </w:style>
  <w:style w:type="paragraph" w:styleId="NoSpacing">
    <w:name w:val="No Spacing"/>
    <w:uiPriority w:val="1"/>
    <w:qFormat/>
    <w:rsid w:val="00427DA5"/>
    <w:pPr>
      <w:spacing w:after="0" w:line="240" w:lineRule="auto"/>
    </w:pPr>
    <w:rPr>
      <w:rFonts w:ascii="Times New Roman" w:eastAsia="Times New Roman" w:hAnsi="Times New Roman" w:cs="Times New Roman"/>
      <w:sz w:val="24"/>
      <w:szCs w:val="24"/>
    </w:rPr>
  </w:style>
  <w:style w:type="character" w:customStyle="1" w:styleId="pv-entitycomma-item">
    <w:name w:val="pv-entity__comma-item"/>
    <w:basedOn w:val="DefaultParagraphFont"/>
    <w:rsid w:val="00E85952"/>
  </w:style>
  <w:style w:type="character" w:styleId="UnresolvedMention">
    <w:name w:val="Unresolved Mention"/>
    <w:basedOn w:val="DefaultParagraphFont"/>
    <w:uiPriority w:val="99"/>
    <w:semiHidden/>
    <w:unhideWhenUsed/>
    <w:rsid w:val="00C20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112381">
      <w:bodyDiv w:val="1"/>
      <w:marLeft w:val="0"/>
      <w:marRight w:val="0"/>
      <w:marTop w:val="0"/>
      <w:marBottom w:val="0"/>
      <w:divBdr>
        <w:top w:val="none" w:sz="0" w:space="0" w:color="auto"/>
        <w:left w:val="none" w:sz="0" w:space="0" w:color="auto"/>
        <w:bottom w:val="none" w:sz="0" w:space="0" w:color="auto"/>
        <w:right w:val="none" w:sz="0" w:space="0" w:color="auto"/>
      </w:divBdr>
    </w:div>
    <w:div w:id="201772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school/18192/?legacySchoolId=18192"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ss\Downloads\Custom%20Letterhead%20-%208.5%20x%20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56CE47A0D9C494A9ADDE29CC5298936"/>
        <w:category>
          <w:name w:val="General"/>
          <w:gallery w:val="placeholder"/>
        </w:category>
        <w:types>
          <w:type w:val="bbPlcHdr"/>
        </w:types>
        <w:behaviors>
          <w:behavior w:val="content"/>
        </w:behaviors>
        <w:guid w:val="{ACEBEDE8-B423-45E2-AD80-E0A5B3CBBF07}"/>
      </w:docPartPr>
      <w:docPartBody>
        <w:p w:rsidR="008D1781" w:rsidRDefault="007B2DDD">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8D1781" w:rsidRDefault="007B2DDD">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D76C42" w:rsidRDefault="007B2DDD">
          <w:pPr>
            <w:pStyle w:val="656CE47A0D9C494A9ADDE29CC5298936"/>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DD"/>
    <w:rsid w:val="001110EE"/>
    <w:rsid w:val="00193579"/>
    <w:rsid w:val="001B4BAA"/>
    <w:rsid w:val="00221A5B"/>
    <w:rsid w:val="005B234A"/>
    <w:rsid w:val="005E5FB4"/>
    <w:rsid w:val="007B2DDD"/>
    <w:rsid w:val="0084360C"/>
    <w:rsid w:val="008E37BF"/>
    <w:rsid w:val="0094664D"/>
    <w:rsid w:val="00A36A32"/>
    <w:rsid w:val="00AB6E49"/>
    <w:rsid w:val="00BA41EC"/>
    <w:rsid w:val="00BD6C25"/>
    <w:rsid w:val="00C015BC"/>
    <w:rsid w:val="00C03D2E"/>
    <w:rsid w:val="00D76C42"/>
    <w:rsid w:val="00EF5D9C"/>
    <w:rsid w:val="00FB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00" w:after="0" w:line="240" w:lineRule="auto"/>
    </w:pPr>
    <w:rPr>
      <w:rFonts w:eastAsiaTheme="minorHAnsi"/>
      <w:noProof/>
      <w:color w:val="404040" w:themeColor="text1" w:themeTint="BF"/>
      <w:sz w:val="20"/>
      <w:szCs w:val="20"/>
    </w:rPr>
  </w:style>
  <w:style w:type="character" w:customStyle="1" w:styleId="BodyTextChar">
    <w:name w:val="Body Text Char"/>
    <w:basedOn w:val="DefaultParagraphFont"/>
    <w:link w:val="BodyText"/>
    <w:rPr>
      <w:rFonts w:eastAsiaTheme="minorHAnsi"/>
      <w:noProof/>
      <w:color w:val="404040" w:themeColor="text1" w:themeTint="BF"/>
      <w:sz w:val="20"/>
      <w:szCs w:val="20"/>
    </w:rPr>
  </w:style>
  <w:style w:type="paragraph" w:customStyle="1" w:styleId="656CE47A0D9C494A9ADDE29CC5298936">
    <w:name w:val="656CE47A0D9C494A9ADDE29CC5298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E5C24-4C1E-4B77-951D-F18B5189787D}">
  <ds:schemaRefs>
    <ds:schemaRef ds:uri="http://schemas.openxmlformats.org/officeDocument/2006/bibliography"/>
  </ds:schemaRefs>
</ds:datastoreItem>
</file>

<file path=customXml/itemProps2.xml><?xml version="1.0" encoding="utf-8"?>
<ds:datastoreItem xmlns:ds="http://schemas.openxmlformats.org/officeDocument/2006/customXml" ds:itemID="{CA24C69E-A791-4B26-94A1-91159C0F6952}">
  <ds:schemaRefs>
    <ds:schemaRef ds:uri="http://schemas.microsoft.com/office/2006/metadata/properties"/>
    <ds:schemaRef ds:uri="http://schemas.microsoft.com/office/infopath/2007/PartnerControls"/>
    <ds:schemaRef ds:uri="771bb1b7-7f79-4060-bddc-d9dc69a98461"/>
  </ds:schemaRefs>
</ds:datastoreItem>
</file>

<file path=customXml/itemProps3.xml><?xml version="1.0" encoding="utf-8"?>
<ds:datastoreItem xmlns:ds="http://schemas.openxmlformats.org/officeDocument/2006/customXml" ds:itemID="{C605A023-2AF9-4C47-9AB4-FBE244CAA5B2}"/>
</file>

<file path=customXml/itemProps4.xml><?xml version="1.0" encoding="utf-8"?>
<ds:datastoreItem xmlns:ds="http://schemas.openxmlformats.org/officeDocument/2006/customXml" ds:itemID="{200B2EF8-4FBB-47BC-A10B-0AF05B710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Custom Letterhead - 8.5 x 11.dotx</Template>
  <TotalTime>4</TotalTime>
  <Pages>11</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SCCM</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Bass</dc:creator>
  <cp:lastModifiedBy>Barfield, Dale</cp:lastModifiedBy>
  <cp:revision>2</cp:revision>
  <dcterms:created xsi:type="dcterms:W3CDTF">2021-04-26T13:40:00Z</dcterms:created>
  <dcterms:modified xsi:type="dcterms:W3CDTF">2021-04-26T13:40:00Z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0x010100D55CA4463003A949B93B6AF137F56BFC</vt:lpwstr>
  </property>
  <property fmtid="{D5CDD505-2E9C-101B-9397-08002B2CF9AE}" pid="3" name="_dlc_DocIdItemGuid">
    <vt:lpwstr>33fb9a46-6035-4290-9755-d298d4b8e1cc</vt:lpwstr>
  </property>
  <property fmtid="{D5CDD505-2E9C-101B-9397-08002B2CF9AE}" pid="4" name="Order">
    <vt:r8>100</vt:r8>
  </property>
</Properties>
</file>