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5B6C" w14:textId="77777777" w:rsidR="00EF1EE1" w:rsidRPr="004141BB" w:rsidRDefault="007A1496" w:rsidP="00EF1EE1">
      <w:pPr>
        <w:spacing w:before="100" w:beforeAutospacing="1" w:after="100" w:afterAutospacing="1" w:line="240" w:lineRule="auto"/>
        <w:outlineLvl w:val="0"/>
        <w:rPr>
          <w:rFonts w:eastAsia="Times New Roman" w:cstheme="minorHAnsi"/>
          <w:b/>
          <w:bCs/>
          <w:kern w:val="36"/>
          <w:sz w:val="36"/>
          <w:szCs w:val="36"/>
          <w:lang w:val="en"/>
        </w:rPr>
      </w:pPr>
      <w:bookmarkStart w:id="0" w:name="_GoBack"/>
      <w:bookmarkEnd w:id="0"/>
      <w:r w:rsidRPr="004141BB">
        <w:rPr>
          <w:rFonts w:eastAsia="Times New Roman" w:cstheme="minorHAnsi"/>
          <w:b/>
          <w:bCs/>
          <w:kern w:val="36"/>
          <w:sz w:val="36"/>
          <w:szCs w:val="36"/>
          <w:lang w:val="en"/>
        </w:rPr>
        <w:t xml:space="preserve">How to Use </w:t>
      </w:r>
      <w:r w:rsidR="00FA0FB7" w:rsidRPr="004141BB">
        <w:rPr>
          <w:rFonts w:eastAsia="Times New Roman" w:cstheme="minorHAnsi"/>
          <w:b/>
          <w:bCs/>
          <w:kern w:val="36"/>
          <w:sz w:val="36"/>
          <w:szCs w:val="36"/>
          <w:lang w:val="en"/>
        </w:rPr>
        <w:t>GETS Ready Contracts</w:t>
      </w:r>
    </w:p>
    <w:p w14:paraId="15E525F0" w14:textId="2EE9E6AC" w:rsidR="00230DBB" w:rsidRPr="004141BB" w:rsidRDefault="00583878" w:rsidP="00230DBB">
      <w:pPr>
        <w:spacing w:before="100" w:beforeAutospacing="1" w:after="100" w:afterAutospacing="1" w:line="240" w:lineRule="auto"/>
        <w:outlineLvl w:val="0"/>
        <w:rPr>
          <w:rFonts w:eastAsia="Times New Roman" w:cstheme="minorHAnsi"/>
          <w:bCs/>
          <w:kern w:val="36"/>
          <w:sz w:val="24"/>
          <w:szCs w:val="24"/>
          <w:lang w:val="en"/>
        </w:rPr>
      </w:pPr>
      <w:r w:rsidRPr="004141BB">
        <w:rPr>
          <w:rFonts w:eastAsia="Times New Roman" w:cstheme="minorHAnsi"/>
          <w:bCs/>
          <w:kern w:val="36"/>
          <w:sz w:val="24"/>
          <w:szCs w:val="24"/>
          <w:lang w:val="en"/>
        </w:rPr>
        <w:t>GETS Ready contracts are</w:t>
      </w:r>
      <w:r w:rsidR="00EF1EE1" w:rsidRPr="004141BB">
        <w:rPr>
          <w:rFonts w:eastAsia="Times New Roman" w:cstheme="minorHAnsi"/>
          <w:bCs/>
          <w:kern w:val="36"/>
          <w:sz w:val="24"/>
          <w:szCs w:val="24"/>
          <w:lang w:val="en"/>
        </w:rPr>
        <w:t xml:space="preserve"> </w:t>
      </w:r>
      <w:r w:rsidR="00E14B9D">
        <w:rPr>
          <w:rFonts w:eastAsia="Times New Roman" w:cstheme="minorHAnsi"/>
          <w:bCs/>
          <w:kern w:val="36"/>
          <w:sz w:val="24"/>
          <w:szCs w:val="24"/>
          <w:lang w:val="en"/>
        </w:rPr>
        <w:t>managed service</w:t>
      </w:r>
      <w:r w:rsidR="00880C62" w:rsidRPr="004141BB">
        <w:rPr>
          <w:rFonts w:eastAsia="Times New Roman" w:cstheme="minorHAnsi"/>
          <w:bCs/>
          <w:kern w:val="36"/>
          <w:sz w:val="24"/>
          <w:szCs w:val="24"/>
          <w:lang w:val="en"/>
        </w:rPr>
        <w:t xml:space="preserve"> contr</w:t>
      </w:r>
      <w:r w:rsidR="00016783" w:rsidRPr="004141BB">
        <w:rPr>
          <w:rFonts w:eastAsia="Times New Roman" w:cstheme="minorHAnsi"/>
          <w:bCs/>
          <w:kern w:val="36"/>
          <w:sz w:val="24"/>
          <w:szCs w:val="24"/>
          <w:lang w:val="en"/>
        </w:rPr>
        <w:t>act</w:t>
      </w:r>
      <w:r w:rsidRPr="004141BB">
        <w:rPr>
          <w:rFonts w:eastAsia="Times New Roman" w:cstheme="minorHAnsi"/>
          <w:bCs/>
          <w:kern w:val="36"/>
          <w:sz w:val="24"/>
          <w:szCs w:val="24"/>
          <w:lang w:val="en"/>
        </w:rPr>
        <w:t>s</w:t>
      </w:r>
      <w:r w:rsidR="00016783" w:rsidRPr="004141BB">
        <w:rPr>
          <w:rFonts w:eastAsia="Times New Roman" w:cstheme="minorHAnsi"/>
          <w:bCs/>
          <w:kern w:val="36"/>
          <w:sz w:val="24"/>
          <w:szCs w:val="24"/>
          <w:lang w:val="en"/>
        </w:rPr>
        <w:t xml:space="preserve"> for </w:t>
      </w:r>
      <w:r w:rsidR="0048323A">
        <w:rPr>
          <w:rFonts w:eastAsia="Times New Roman" w:cstheme="minorHAnsi"/>
          <w:bCs/>
          <w:kern w:val="36"/>
          <w:sz w:val="24"/>
          <w:szCs w:val="24"/>
          <w:lang w:val="en"/>
        </w:rPr>
        <w:t>v</w:t>
      </w:r>
      <w:r w:rsidR="00FA0FB7" w:rsidRPr="004141BB">
        <w:rPr>
          <w:rFonts w:eastAsia="Times New Roman" w:cstheme="minorHAnsi"/>
          <w:bCs/>
          <w:kern w:val="36"/>
          <w:sz w:val="24"/>
          <w:szCs w:val="24"/>
          <w:lang w:val="en"/>
        </w:rPr>
        <w:t xml:space="preserve">oice, </w:t>
      </w:r>
      <w:r w:rsidR="0048323A">
        <w:rPr>
          <w:rFonts w:eastAsia="Times New Roman" w:cstheme="minorHAnsi"/>
          <w:bCs/>
          <w:kern w:val="36"/>
          <w:sz w:val="24"/>
          <w:szCs w:val="24"/>
          <w:lang w:val="en"/>
        </w:rPr>
        <w:t>network</w:t>
      </w:r>
      <w:r w:rsidR="00FA0FB7" w:rsidRPr="004141BB">
        <w:rPr>
          <w:rFonts w:eastAsia="Times New Roman" w:cstheme="minorHAnsi"/>
          <w:bCs/>
          <w:kern w:val="36"/>
          <w:sz w:val="24"/>
          <w:szCs w:val="24"/>
          <w:lang w:val="en"/>
        </w:rPr>
        <w:t xml:space="preserve"> and </w:t>
      </w:r>
      <w:r w:rsidR="0048323A">
        <w:rPr>
          <w:rFonts w:eastAsia="Times New Roman" w:cstheme="minorHAnsi"/>
          <w:bCs/>
          <w:kern w:val="36"/>
          <w:sz w:val="24"/>
          <w:szCs w:val="24"/>
          <w:lang w:val="en"/>
        </w:rPr>
        <w:t>computing services</w:t>
      </w:r>
      <w:r w:rsidR="00EF1EE1" w:rsidRPr="004141BB">
        <w:rPr>
          <w:rFonts w:eastAsia="Times New Roman" w:cstheme="minorHAnsi"/>
          <w:bCs/>
          <w:kern w:val="36"/>
          <w:sz w:val="24"/>
          <w:szCs w:val="24"/>
          <w:lang w:val="en"/>
        </w:rPr>
        <w:t xml:space="preserve"> through the Georgia Enterprise Technology </w:t>
      </w:r>
      <w:r w:rsidR="0048323A">
        <w:rPr>
          <w:rFonts w:eastAsia="Times New Roman" w:cstheme="minorHAnsi"/>
          <w:bCs/>
          <w:kern w:val="36"/>
          <w:sz w:val="24"/>
          <w:szCs w:val="24"/>
          <w:lang w:val="en"/>
        </w:rPr>
        <w:t>Services (GETS) program.</w:t>
      </w:r>
    </w:p>
    <w:p w14:paraId="12ED2AA7" w14:textId="77777777" w:rsidR="00230DBB" w:rsidRPr="004141BB" w:rsidRDefault="00230DBB" w:rsidP="00230DBB">
      <w:pPr>
        <w:spacing w:before="100" w:beforeAutospacing="1" w:after="100" w:afterAutospacing="1" w:line="240" w:lineRule="auto"/>
        <w:outlineLvl w:val="0"/>
        <w:rPr>
          <w:rFonts w:eastAsia="Times New Roman" w:cstheme="minorHAnsi"/>
          <w:bCs/>
          <w:kern w:val="36"/>
          <w:sz w:val="24"/>
          <w:szCs w:val="24"/>
          <w:u w:val="single"/>
          <w:lang w:val="en"/>
        </w:rPr>
      </w:pPr>
      <w:r w:rsidRPr="004141BB">
        <w:rPr>
          <w:rFonts w:eastAsia="Times New Roman" w:cstheme="minorHAnsi"/>
          <w:bCs/>
          <w:kern w:val="36"/>
          <w:sz w:val="24"/>
          <w:szCs w:val="24"/>
          <w:u w:val="single"/>
          <w:lang w:val="en"/>
        </w:rPr>
        <w:t>Program Overview</w:t>
      </w:r>
    </w:p>
    <w:p w14:paraId="2F8A0091" w14:textId="77777777" w:rsidR="00230DBB" w:rsidRPr="0057063A" w:rsidRDefault="00583878" w:rsidP="0057063A">
      <w:pPr>
        <w:spacing w:after="0" w:line="240" w:lineRule="auto"/>
        <w:rPr>
          <w:rStyle w:val="Hyperlink"/>
          <w:rFonts w:cs="Times New Roman"/>
          <w:color w:val="auto"/>
          <w:sz w:val="24"/>
          <w:szCs w:val="24"/>
          <w:u w:val="none"/>
        </w:rPr>
      </w:pPr>
      <w:r w:rsidRPr="004141BB">
        <w:rPr>
          <w:rFonts w:eastAsia="Times New Roman" w:cstheme="minorHAnsi"/>
          <w:sz w:val="24"/>
          <w:szCs w:val="24"/>
          <w:lang w:val="en"/>
        </w:rPr>
        <w:t xml:space="preserve">GETS </w:t>
      </w:r>
      <w:r w:rsidR="00230DBB" w:rsidRPr="004141BB">
        <w:rPr>
          <w:rFonts w:eastAsia="Times New Roman" w:cstheme="minorHAnsi"/>
          <w:sz w:val="24"/>
          <w:szCs w:val="24"/>
          <w:lang w:val="en"/>
        </w:rPr>
        <w:t xml:space="preserve">Ready was created in 2017 to provide Georgia Enterprise Technology Services to more entities around the State of Georgia. By leveraging Georgia Technology Authority’s (GTA) purchasing power through the existing GETS program, GTA negotiated </w:t>
      </w:r>
      <w:r w:rsidR="004141BB" w:rsidRPr="004141BB">
        <w:rPr>
          <w:rFonts w:eastAsia="Times New Roman" w:cstheme="minorHAnsi"/>
          <w:sz w:val="24"/>
          <w:szCs w:val="24"/>
          <w:lang w:val="en"/>
        </w:rPr>
        <w:t xml:space="preserve">a series of </w:t>
      </w:r>
      <w:r w:rsidR="00230DBB" w:rsidRPr="004141BB">
        <w:rPr>
          <w:rFonts w:eastAsia="Times New Roman" w:cstheme="minorHAnsi"/>
          <w:sz w:val="24"/>
          <w:szCs w:val="24"/>
          <w:lang w:val="en"/>
        </w:rPr>
        <w:t>contracts for technology services such as Voice, Wireless Access Network</w:t>
      </w:r>
      <w:r w:rsidRPr="004141BB">
        <w:rPr>
          <w:rFonts w:eastAsia="Times New Roman" w:cstheme="minorHAnsi"/>
          <w:sz w:val="24"/>
          <w:szCs w:val="24"/>
          <w:lang w:val="en"/>
        </w:rPr>
        <w:t xml:space="preserve"> (WAN)</w:t>
      </w:r>
      <w:r w:rsidR="0057063A">
        <w:rPr>
          <w:rFonts w:eastAsia="Times New Roman" w:cstheme="minorHAnsi"/>
          <w:sz w:val="24"/>
          <w:szCs w:val="24"/>
          <w:lang w:val="en"/>
        </w:rPr>
        <w:t xml:space="preserve">, Mainframe Services, Server Hosting, Managed Security, and more. Through </w:t>
      </w:r>
      <w:r w:rsidRPr="004141BB">
        <w:rPr>
          <w:rFonts w:eastAsia="Times New Roman" w:cstheme="minorHAnsi"/>
          <w:sz w:val="24"/>
          <w:szCs w:val="24"/>
          <w:lang w:val="en"/>
        </w:rPr>
        <w:t xml:space="preserve">GETS </w:t>
      </w:r>
      <w:r w:rsidR="0057063A">
        <w:rPr>
          <w:rFonts w:eastAsia="Times New Roman" w:cstheme="minorHAnsi"/>
          <w:sz w:val="24"/>
          <w:szCs w:val="24"/>
          <w:lang w:val="en"/>
        </w:rPr>
        <w:t>Ready</w:t>
      </w:r>
      <w:r w:rsidR="00230DBB" w:rsidRPr="004141BB">
        <w:rPr>
          <w:rFonts w:eastAsia="Times New Roman" w:cstheme="minorHAnsi"/>
          <w:sz w:val="24"/>
          <w:szCs w:val="24"/>
          <w:lang w:val="en"/>
        </w:rPr>
        <w:t>, many Georgia-based public enti</w:t>
      </w:r>
      <w:r w:rsidR="0057063A">
        <w:rPr>
          <w:rFonts w:eastAsia="Times New Roman" w:cstheme="minorHAnsi"/>
          <w:sz w:val="24"/>
          <w:szCs w:val="24"/>
          <w:lang w:val="en"/>
        </w:rPr>
        <w:t xml:space="preserve">ties can now receive </w:t>
      </w:r>
      <w:r w:rsidR="00230DBB" w:rsidRPr="004141BB">
        <w:rPr>
          <w:rFonts w:eastAsia="Times New Roman" w:cstheme="minorHAnsi"/>
          <w:sz w:val="24"/>
          <w:szCs w:val="24"/>
          <w:lang w:val="en"/>
        </w:rPr>
        <w:t>technology services with greater choice among a larger set of providers.</w:t>
      </w:r>
      <w:r w:rsidR="004141BB" w:rsidRPr="004141BB">
        <w:rPr>
          <w:rFonts w:eastAsia="Times New Roman" w:cstheme="minorHAnsi"/>
          <w:sz w:val="24"/>
          <w:szCs w:val="24"/>
          <w:lang w:val="en"/>
        </w:rPr>
        <w:t xml:space="preserve"> For a full listing of the GETS </w:t>
      </w:r>
      <w:r w:rsidR="0057063A">
        <w:rPr>
          <w:rFonts w:eastAsia="Times New Roman" w:cstheme="minorHAnsi"/>
          <w:sz w:val="24"/>
          <w:szCs w:val="24"/>
          <w:lang w:val="en"/>
        </w:rPr>
        <w:t xml:space="preserve">Ready contracts, visit </w:t>
      </w:r>
      <w:hyperlink r:id="rId8" w:history="1">
        <w:r w:rsidR="0057063A" w:rsidRPr="00194D5D">
          <w:rPr>
            <w:rStyle w:val="Hyperlink"/>
            <w:rFonts w:cs="Times New Roman"/>
            <w:sz w:val="24"/>
            <w:szCs w:val="24"/>
          </w:rPr>
          <w:t>https://gta.georgia.gov/services-contracts</w:t>
        </w:r>
      </w:hyperlink>
      <w:r w:rsidR="0057063A">
        <w:rPr>
          <w:rFonts w:cs="Times New Roman"/>
          <w:sz w:val="24"/>
          <w:szCs w:val="24"/>
        </w:rPr>
        <w:t xml:space="preserve"> </w:t>
      </w:r>
      <w:r w:rsidR="00230DBB" w:rsidRPr="004141BB">
        <w:rPr>
          <w:rFonts w:eastAsia="Times New Roman" w:cstheme="minorHAnsi"/>
          <w:sz w:val="24"/>
          <w:szCs w:val="24"/>
          <w:lang w:val="en"/>
        </w:rPr>
        <w:t xml:space="preserve">or visit the Department of Administrative Service statewide contract index at the following link:  </w:t>
      </w:r>
      <w:hyperlink r:id="rId9" w:history="1">
        <w:r w:rsidR="0057063A" w:rsidRPr="00194D5D">
          <w:rPr>
            <w:rStyle w:val="Hyperlink"/>
            <w:rFonts w:cs="Times New Roman"/>
            <w:sz w:val="24"/>
            <w:szCs w:val="24"/>
          </w:rPr>
          <w:t>http://doas.ga.gov/state-purchasing/statewide-contracts</w:t>
        </w:r>
      </w:hyperlink>
      <w:r w:rsidR="0057063A" w:rsidRPr="0057063A">
        <w:rPr>
          <w:rStyle w:val="Hyperlink"/>
          <w:rFonts w:cs="Times New Roman"/>
          <w:color w:val="auto"/>
          <w:sz w:val="24"/>
          <w:szCs w:val="24"/>
          <w:u w:val="none"/>
        </w:rPr>
        <w:t>.</w:t>
      </w:r>
    </w:p>
    <w:p w14:paraId="5C44817B" w14:textId="77777777" w:rsidR="00EF1EE1" w:rsidRPr="004141BB" w:rsidRDefault="00EF1EE1" w:rsidP="00EF1EE1">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This guide explains how customers can procure services under this contract</w:t>
      </w:r>
      <w:r w:rsidR="00230DBB" w:rsidRPr="004141BB">
        <w:rPr>
          <w:rFonts w:eastAsia="Times New Roman" w:cstheme="minorHAnsi"/>
          <w:sz w:val="24"/>
          <w:szCs w:val="24"/>
          <w:lang w:val="en"/>
        </w:rPr>
        <w:t xml:space="preserve"> and answers frequently asked questions</w:t>
      </w:r>
      <w:r w:rsidRPr="004141BB">
        <w:rPr>
          <w:rFonts w:eastAsia="Times New Roman" w:cstheme="minorHAnsi"/>
          <w:sz w:val="24"/>
          <w:szCs w:val="24"/>
          <w:lang w:val="en"/>
        </w:rPr>
        <w:t xml:space="preserve">. </w:t>
      </w:r>
    </w:p>
    <w:p w14:paraId="4B283E79" w14:textId="77777777" w:rsidR="00230DBB" w:rsidRPr="004141BB" w:rsidRDefault="00230DBB" w:rsidP="00EF1EE1">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Chapters:</w:t>
      </w:r>
    </w:p>
    <w:p w14:paraId="61F18C49" w14:textId="77777777" w:rsidR="00216BF8" w:rsidRPr="004141BB" w:rsidRDefault="005C1219" w:rsidP="00EF1EE1">
      <w:pPr>
        <w:numPr>
          <w:ilvl w:val="0"/>
          <w:numId w:val="1"/>
        </w:num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Who</w:t>
      </w:r>
      <w:r w:rsidR="00532D45" w:rsidRPr="004141BB">
        <w:rPr>
          <w:rFonts w:eastAsia="Times New Roman" w:cstheme="minorHAnsi"/>
          <w:sz w:val="24"/>
          <w:szCs w:val="24"/>
          <w:lang w:val="en"/>
        </w:rPr>
        <w:t xml:space="preserve"> C</w:t>
      </w:r>
      <w:r w:rsidR="00216BF8" w:rsidRPr="004141BB">
        <w:rPr>
          <w:rFonts w:eastAsia="Times New Roman" w:cstheme="minorHAnsi"/>
          <w:sz w:val="24"/>
          <w:szCs w:val="24"/>
          <w:lang w:val="en"/>
        </w:rPr>
        <w:t>an Use this Contract</w:t>
      </w:r>
    </w:p>
    <w:p w14:paraId="0A9FAEAE" w14:textId="77777777" w:rsidR="00EF1EE1" w:rsidRPr="004141BB" w:rsidRDefault="00880C62" w:rsidP="00EF1EE1">
      <w:pPr>
        <w:numPr>
          <w:ilvl w:val="0"/>
          <w:numId w:val="1"/>
        </w:num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How to R</w:t>
      </w:r>
      <w:r w:rsidR="00EF1EE1" w:rsidRPr="004141BB">
        <w:rPr>
          <w:rFonts w:eastAsia="Times New Roman" w:cstheme="minorHAnsi"/>
          <w:sz w:val="24"/>
          <w:szCs w:val="24"/>
          <w:lang w:val="en"/>
        </w:rPr>
        <w:t>eq</w:t>
      </w:r>
      <w:r w:rsidRPr="004141BB">
        <w:rPr>
          <w:rFonts w:eastAsia="Times New Roman" w:cstheme="minorHAnsi"/>
          <w:sz w:val="24"/>
          <w:szCs w:val="24"/>
          <w:lang w:val="en"/>
        </w:rPr>
        <w:t>uest and O</w:t>
      </w:r>
      <w:r w:rsidR="00216BF8" w:rsidRPr="004141BB">
        <w:rPr>
          <w:rFonts w:eastAsia="Times New Roman" w:cstheme="minorHAnsi"/>
          <w:sz w:val="24"/>
          <w:szCs w:val="24"/>
          <w:lang w:val="en"/>
        </w:rPr>
        <w:t xml:space="preserve">rder </w:t>
      </w:r>
      <w:r w:rsidR="00583878" w:rsidRPr="004141BB">
        <w:rPr>
          <w:rFonts w:eastAsia="Times New Roman" w:cstheme="minorHAnsi"/>
          <w:sz w:val="24"/>
          <w:szCs w:val="24"/>
          <w:lang w:val="en"/>
        </w:rPr>
        <w:t>S</w:t>
      </w:r>
      <w:r w:rsidR="00EF1EE1" w:rsidRPr="004141BB">
        <w:rPr>
          <w:rFonts w:eastAsia="Times New Roman" w:cstheme="minorHAnsi"/>
          <w:sz w:val="24"/>
          <w:szCs w:val="24"/>
          <w:lang w:val="en"/>
        </w:rPr>
        <w:t>ervices</w:t>
      </w:r>
    </w:p>
    <w:p w14:paraId="2AFCFABD" w14:textId="77777777" w:rsidR="00EF1EE1" w:rsidRPr="004141BB" w:rsidRDefault="00EF1EE1" w:rsidP="00EF1EE1">
      <w:pPr>
        <w:numPr>
          <w:ilvl w:val="0"/>
          <w:numId w:val="1"/>
        </w:num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Pricing</w:t>
      </w:r>
    </w:p>
    <w:p w14:paraId="462C00F9" w14:textId="77777777" w:rsidR="00216BF8" w:rsidRPr="004141BB" w:rsidRDefault="00216BF8" w:rsidP="00216BF8">
      <w:pPr>
        <w:pStyle w:val="ListParagraph"/>
        <w:numPr>
          <w:ilvl w:val="0"/>
          <w:numId w:val="1"/>
        </w:numPr>
        <w:spacing w:before="100" w:beforeAutospacing="1" w:after="100" w:afterAutospacing="1" w:line="240" w:lineRule="auto"/>
        <w:rPr>
          <w:rFonts w:eastAsia="Times New Roman" w:cstheme="minorHAnsi"/>
          <w:sz w:val="24"/>
          <w:szCs w:val="24"/>
          <w:lang w:val="en"/>
        </w:rPr>
      </w:pPr>
      <w:r w:rsidRPr="004141BB">
        <w:rPr>
          <w:rFonts w:eastAsia="Times New Roman" w:cstheme="minorHAnsi"/>
          <w:bCs/>
          <w:sz w:val="24"/>
          <w:szCs w:val="24"/>
          <w:lang w:val="en"/>
        </w:rPr>
        <w:t>Invoicing/Payments</w:t>
      </w:r>
      <w:r w:rsidRPr="004141BB">
        <w:rPr>
          <w:rFonts w:eastAsia="Times New Roman" w:cstheme="minorHAnsi"/>
          <w:sz w:val="24"/>
          <w:szCs w:val="24"/>
          <w:lang w:val="en"/>
        </w:rPr>
        <w:t xml:space="preserve"> </w:t>
      </w:r>
    </w:p>
    <w:p w14:paraId="212E21E8" w14:textId="77777777" w:rsidR="00EF1EE1" w:rsidRPr="004141BB" w:rsidRDefault="00EF1EE1" w:rsidP="00EF1EE1">
      <w:pPr>
        <w:numPr>
          <w:ilvl w:val="0"/>
          <w:numId w:val="1"/>
        </w:num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Contact Information –</w:t>
      </w:r>
      <w:r w:rsidR="0057063A">
        <w:rPr>
          <w:rFonts w:eastAsia="Times New Roman" w:cstheme="minorHAnsi"/>
          <w:sz w:val="24"/>
          <w:szCs w:val="24"/>
          <w:lang w:val="en"/>
        </w:rPr>
        <w:t xml:space="preserve"> </w:t>
      </w:r>
      <w:r w:rsidR="0016357E" w:rsidRPr="004141BB">
        <w:rPr>
          <w:rFonts w:eastAsia="Times New Roman" w:cstheme="minorHAnsi"/>
          <w:sz w:val="24"/>
          <w:szCs w:val="24"/>
          <w:lang w:val="en"/>
        </w:rPr>
        <w:t>GETS</w:t>
      </w:r>
      <w:r w:rsidR="00583878" w:rsidRPr="004141BB">
        <w:rPr>
          <w:rFonts w:eastAsia="Times New Roman" w:cstheme="minorHAnsi"/>
          <w:sz w:val="24"/>
          <w:szCs w:val="24"/>
          <w:lang w:val="en"/>
        </w:rPr>
        <w:t xml:space="preserve"> Ready</w:t>
      </w:r>
      <w:r w:rsidR="0016357E" w:rsidRPr="004141BB">
        <w:rPr>
          <w:rFonts w:eastAsia="Times New Roman" w:cstheme="minorHAnsi"/>
          <w:sz w:val="24"/>
          <w:szCs w:val="24"/>
          <w:lang w:val="en"/>
        </w:rPr>
        <w:t xml:space="preserve"> </w:t>
      </w:r>
      <w:r w:rsidRPr="004141BB">
        <w:rPr>
          <w:rFonts w:eastAsia="Times New Roman" w:cstheme="minorHAnsi"/>
          <w:sz w:val="24"/>
          <w:szCs w:val="24"/>
          <w:lang w:val="en"/>
        </w:rPr>
        <w:t>Business Team</w:t>
      </w:r>
    </w:p>
    <w:p w14:paraId="01D785C5" w14:textId="77777777" w:rsidR="00880C62" w:rsidRPr="004141BB" w:rsidRDefault="00583878" w:rsidP="00216BF8">
      <w:pPr>
        <w:numPr>
          <w:ilvl w:val="0"/>
          <w:numId w:val="1"/>
        </w:num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Important L</w:t>
      </w:r>
      <w:r w:rsidR="00880C62" w:rsidRPr="004141BB">
        <w:rPr>
          <w:rFonts w:eastAsia="Times New Roman" w:cstheme="minorHAnsi"/>
          <w:sz w:val="24"/>
          <w:szCs w:val="24"/>
          <w:lang w:val="en"/>
        </w:rPr>
        <w:t>inks</w:t>
      </w:r>
    </w:p>
    <w:p w14:paraId="44338ACB" w14:textId="77777777" w:rsidR="0007626A" w:rsidRPr="004141BB" w:rsidRDefault="0007626A" w:rsidP="00216BF8">
      <w:pPr>
        <w:numPr>
          <w:ilvl w:val="0"/>
          <w:numId w:val="1"/>
        </w:num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Frequently Asked Questions</w:t>
      </w:r>
    </w:p>
    <w:p w14:paraId="08605861" w14:textId="77777777" w:rsidR="00216BF8" w:rsidRPr="004141BB" w:rsidRDefault="00CC5A9C" w:rsidP="00216BF8">
      <w:pPr>
        <w:spacing w:before="100" w:beforeAutospacing="1" w:after="100" w:afterAutospacing="1" w:line="240" w:lineRule="auto"/>
        <w:rPr>
          <w:rFonts w:eastAsia="Times New Roman" w:cstheme="minorHAnsi"/>
          <w:sz w:val="24"/>
          <w:szCs w:val="24"/>
          <w:u w:val="single"/>
          <w:lang w:val="en"/>
        </w:rPr>
      </w:pPr>
      <w:r w:rsidRPr="004141BB">
        <w:rPr>
          <w:rFonts w:eastAsia="Times New Roman" w:cstheme="minorHAnsi"/>
          <w:sz w:val="24"/>
          <w:szCs w:val="24"/>
          <w:u w:val="single"/>
          <w:lang w:val="en"/>
        </w:rPr>
        <w:t>Who C</w:t>
      </w:r>
      <w:r w:rsidR="00216BF8" w:rsidRPr="004141BB">
        <w:rPr>
          <w:rFonts w:eastAsia="Times New Roman" w:cstheme="minorHAnsi"/>
          <w:sz w:val="24"/>
          <w:szCs w:val="24"/>
          <w:u w:val="single"/>
          <w:lang w:val="en"/>
        </w:rPr>
        <w:t>an Use this Contract</w:t>
      </w:r>
    </w:p>
    <w:p w14:paraId="732B486B" w14:textId="0B6E58CA" w:rsidR="00216BF8" w:rsidRPr="004141BB" w:rsidRDefault="00216BF8" w:rsidP="00216BF8">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b/>
          <w:sz w:val="24"/>
          <w:szCs w:val="24"/>
          <w:lang w:val="en"/>
        </w:rPr>
        <w:t>Georgia</w:t>
      </w:r>
      <w:r w:rsidR="00880C62" w:rsidRPr="004141BB">
        <w:rPr>
          <w:rFonts w:eastAsia="Times New Roman" w:cstheme="minorHAnsi"/>
          <w:b/>
          <w:sz w:val="24"/>
          <w:szCs w:val="24"/>
          <w:lang w:val="en"/>
        </w:rPr>
        <w:t>-based public entities</w:t>
      </w:r>
      <w:r w:rsidR="00583878" w:rsidRPr="004141BB">
        <w:rPr>
          <w:rFonts w:eastAsia="Times New Roman" w:cstheme="minorHAnsi"/>
          <w:sz w:val="24"/>
          <w:szCs w:val="24"/>
          <w:lang w:val="en"/>
        </w:rPr>
        <w:t xml:space="preserve"> whose procurement departments</w:t>
      </w:r>
      <w:r w:rsidR="00230DBB" w:rsidRPr="004141BB">
        <w:rPr>
          <w:rFonts w:eastAsia="Times New Roman" w:cstheme="minorHAnsi"/>
          <w:sz w:val="24"/>
          <w:szCs w:val="24"/>
          <w:lang w:val="en"/>
        </w:rPr>
        <w:t xml:space="preserve"> allow </w:t>
      </w:r>
      <w:r w:rsidR="00630BB5" w:rsidRPr="004141BB">
        <w:rPr>
          <w:rFonts w:eastAsia="Times New Roman" w:cstheme="minorHAnsi"/>
          <w:sz w:val="24"/>
          <w:szCs w:val="24"/>
          <w:lang w:val="en"/>
        </w:rPr>
        <w:t>purchases</w:t>
      </w:r>
      <w:r w:rsidR="0057063A">
        <w:rPr>
          <w:rFonts w:eastAsia="Times New Roman" w:cstheme="minorHAnsi"/>
          <w:sz w:val="24"/>
          <w:szCs w:val="24"/>
          <w:lang w:val="en"/>
        </w:rPr>
        <w:t xml:space="preserve"> from state </w:t>
      </w:r>
      <w:r w:rsidR="00583878" w:rsidRPr="004141BB">
        <w:rPr>
          <w:rFonts w:eastAsia="Times New Roman" w:cstheme="minorHAnsi"/>
          <w:sz w:val="24"/>
          <w:szCs w:val="24"/>
          <w:lang w:val="en"/>
        </w:rPr>
        <w:t>contracts</w:t>
      </w:r>
      <w:r w:rsidRPr="004141BB">
        <w:rPr>
          <w:rFonts w:eastAsia="Times New Roman" w:cstheme="minorHAnsi"/>
          <w:sz w:val="24"/>
          <w:szCs w:val="24"/>
          <w:lang w:val="en"/>
        </w:rPr>
        <w:t xml:space="preserve"> are </w:t>
      </w:r>
      <w:r w:rsidR="00230DBB" w:rsidRPr="004141BB">
        <w:rPr>
          <w:rFonts w:eastAsia="Times New Roman" w:cstheme="minorHAnsi"/>
          <w:sz w:val="24"/>
          <w:szCs w:val="24"/>
          <w:lang w:val="en"/>
        </w:rPr>
        <w:t>eligible to use</w:t>
      </w:r>
      <w:r w:rsidR="00016783" w:rsidRPr="004141BB">
        <w:rPr>
          <w:rFonts w:eastAsia="Times New Roman" w:cstheme="minorHAnsi"/>
          <w:sz w:val="24"/>
          <w:szCs w:val="24"/>
          <w:lang w:val="en"/>
        </w:rPr>
        <w:t xml:space="preserve"> GETS</w:t>
      </w:r>
      <w:r w:rsidR="00230DBB" w:rsidRPr="004141BB">
        <w:rPr>
          <w:rFonts w:eastAsia="Times New Roman" w:cstheme="minorHAnsi"/>
          <w:sz w:val="24"/>
          <w:szCs w:val="24"/>
          <w:lang w:val="en"/>
        </w:rPr>
        <w:t xml:space="preserve"> Ready</w:t>
      </w:r>
      <w:r w:rsidR="00630BB5" w:rsidRPr="004141BB">
        <w:rPr>
          <w:rFonts w:eastAsia="Times New Roman" w:cstheme="minorHAnsi"/>
          <w:sz w:val="24"/>
          <w:szCs w:val="24"/>
          <w:lang w:val="en"/>
        </w:rPr>
        <w:t xml:space="preserve">. </w:t>
      </w:r>
      <w:r w:rsidR="0057063A">
        <w:rPr>
          <w:rFonts w:eastAsia="Times New Roman" w:cstheme="minorHAnsi"/>
          <w:sz w:val="24"/>
          <w:szCs w:val="24"/>
          <w:lang w:val="en"/>
        </w:rPr>
        <w:t xml:space="preserve">The 14 </w:t>
      </w:r>
      <w:r w:rsidR="00E14B9D">
        <w:rPr>
          <w:rFonts w:eastAsia="Times New Roman" w:cstheme="minorHAnsi"/>
          <w:sz w:val="24"/>
          <w:szCs w:val="24"/>
          <w:lang w:val="en"/>
        </w:rPr>
        <w:t>e</w:t>
      </w:r>
      <w:r w:rsidR="00230DBB" w:rsidRPr="004141BB">
        <w:rPr>
          <w:rFonts w:eastAsia="Times New Roman" w:cstheme="minorHAnsi"/>
          <w:sz w:val="24"/>
          <w:szCs w:val="24"/>
          <w:lang w:val="en"/>
        </w:rPr>
        <w:t>xecutive branch state</w:t>
      </w:r>
      <w:r w:rsidRPr="004141BB">
        <w:rPr>
          <w:rFonts w:eastAsia="Times New Roman" w:cstheme="minorHAnsi"/>
          <w:sz w:val="24"/>
          <w:szCs w:val="24"/>
          <w:lang w:val="en"/>
        </w:rPr>
        <w:t xml:space="preserve"> agencies </w:t>
      </w:r>
      <w:r w:rsidR="00880C62" w:rsidRPr="004141BB">
        <w:rPr>
          <w:rFonts w:eastAsia="Times New Roman" w:cstheme="minorHAnsi"/>
          <w:sz w:val="24"/>
          <w:szCs w:val="24"/>
          <w:lang w:val="en"/>
        </w:rPr>
        <w:t xml:space="preserve">that fall </w:t>
      </w:r>
      <w:r w:rsidR="0057063A">
        <w:rPr>
          <w:rFonts w:eastAsia="Times New Roman" w:cstheme="minorHAnsi"/>
          <w:sz w:val="24"/>
          <w:szCs w:val="24"/>
          <w:lang w:val="en"/>
        </w:rPr>
        <w:t xml:space="preserve">under the </w:t>
      </w:r>
      <w:r w:rsidRPr="004141BB">
        <w:rPr>
          <w:rFonts w:eastAsia="Times New Roman" w:cstheme="minorHAnsi"/>
          <w:sz w:val="24"/>
          <w:szCs w:val="24"/>
          <w:lang w:val="en"/>
        </w:rPr>
        <w:t xml:space="preserve">GETS program must </w:t>
      </w:r>
      <w:r w:rsidR="00880C62" w:rsidRPr="004141BB">
        <w:rPr>
          <w:rFonts w:eastAsia="Times New Roman" w:cstheme="minorHAnsi"/>
          <w:sz w:val="24"/>
          <w:szCs w:val="24"/>
          <w:lang w:val="en"/>
        </w:rPr>
        <w:t>receive prior approval from GTA before making purchases under this contract.</w:t>
      </w:r>
      <w:r w:rsidR="0057063A">
        <w:rPr>
          <w:rFonts w:eastAsia="Times New Roman" w:cstheme="minorHAnsi"/>
          <w:sz w:val="24"/>
          <w:szCs w:val="24"/>
          <w:lang w:val="en"/>
        </w:rPr>
        <w:t xml:space="preserve"> For questions on eligibility</w:t>
      </w:r>
      <w:r w:rsidR="00016783" w:rsidRPr="004141BB">
        <w:rPr>
          <w:rFonts w:eastAsia="Times New Roman" w:cstheme="minorHAnsi"/>
          <w:sz w:val="24"/>
          <w:szCs w:val="24"/>
          <w:lang w:val="en"/>
        </w:rPr>
        <w:t xml:space="preserve">, contact the GETS Ready Business Owner </w:t>
      </w:r>
      <w:r w:rsidR="0057063A">
        <w:rPr>
          <w:rFonts w:eastAsia="Times New Roman" w:cstheme="minorHAnsi"/>
          <w:sz w:val="24"/>
          <w:szCs w:val="24"/>
          <w:lang w:val="en"/>
        </w:rPr>
        <w:t>named in the GETS Ready Contacts section.</w:t>
      </w:r>
    </w:p>
    <w:p w14:paraId="5E862023" w14:textId="77777777" w:rsidR="00216BF8" w:rsidRPr="004141BB" w:rsidRDefault="00216BF8" w:rsidP="00216BF8">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 xml:space="preserve">Examples of </w:t>
      </w:r>
      <w:r w:rsidR="00334536" w:rsidRPr="004141BB">
        <w:rPr>
          <w:rFonts w:eastAsia="Times New Roman" w:cstheme="minorHAnsi"/>
          <w:sz w:val="24"/>
          <w:szCs w:val="24"/>
          <w:lang w:val="en"/>
        </w:rPr>
        <w:t xml:space="preserve">eligible </w:t>
      </w:r>
      <w:r w:rsidRPr="004141BB">
        <w:rPr>
          <w:rFonts w:eastAsia="Times New Roman" w:cstheme="minorHAnsi"/>
          <w:sz w:val="24"/>
          <w:szCs w:val="24"/>
          <w:lang w:val="en"/>
        </w:rPr>
        <w:t>public entities:</w:t>
      </w:r>
    </w:p>
    <w:p w14:paraId="5A8BD4E0" w14:textId="77777777" w:rsidR="00216BF8" w:rsidRPr="004141BB" w:rsidRDefault="00216BF8" w:rsidP="00216BF8">
      <w:pPr>
        <w:pStyle w:val="ListParagraph"/>
        <w:numPr>
          <w:ilvl w:val="0"/>
          <w:numId w:val="2"/>
        </w:numPr>
        <w:spacing w:before="100" w:beforeAutospacing="1" w:after="100" w:afterAutospacing="1" w:line="240" w:lineRule="auto"/>
        <w:rPr>
          <w:rFonts w:eastAsia="Times New Roman" w:cstheme="minorHAnsi"/>
          <w:b/>
          <w:sz w:val="24"/>
          <w:szCs w:val="24"/>
          <w:lang w:val="en"/>
        </w:rPr>
      </w:pPr>
      <w:r w:rsidRPr="004141BB">
        <w:rPr>
          <w:rFonts w:eastAsia="Times New Roman" w:cstheme="minorHAnsi"/>
          <w:sz w:val="24"/>
          <w:szCs w:val="24"/>
          <w:lang w:val="en"/>
        </w:rPr>
        <w:t>Cities</w:t>
      </w:r>
    </w:p>
    <w:p w14:paraId="4172805F" w14:textId="77777777" w:rsidR="00880C62" w:rsidRPr="004141BB" w:rsidRDefault="00216BF8" w:rsidP="00230DBB">
      <w:pPr>
        <w:pStyle w:val="ListParagraph"/>
        <w:numPr>
          <w:ilvl w:val="0"/>
          <w:numId w:val="2"/>
        </w:numPr>
        <w:spacing w:before="100" w:beforeAutospacing="1" w:after="100" w:afterAutospacing="1" w:line="240" w:lineRule="auto"/>
        <w:rPr>
          <w:rFonts w:eastAsia="Times New Roman" w:cstheme="minorHAnsi"/>
          <w:b/>
          <w:sz w:val="24"/>
          <w:szCs w:val="24"/>
          <w:lang w:val="en"/>
        </w:rPr>
      </w:pPr>
      <w:r w:rsidRPr="004141BB">
        <w:rPr>
          <w:rFonts w:eastAsia="Times New Roman" w:cstheme="minorHAnsi"/>
          <w:sz w:val="24"/>
          <w:szCs w:val="24"/>
          <w:lang w:val="en"/>
        </w:rPr>
        <w:lastRenderedPageBreak/>
        <w:t>Counties</w:t>
      </w:r>
    </w:p>
    <w:p w14:paraId="60B3A509" w14:textId="77777777" w:rsidR="00216BF8" w:rsidRPr="004141BB" w:rsidRDefault="00216BF8" w:rsidP="00216BF8">
      <w:pPr>
        <w:pStyle w:val="ListParagraph"/>
        <w:numPr>
          <w:ilvl w:val="0"/>
          <w:numId w:val="2"/>
        </w:numPr>
        <w:spacing w:before="100" w:beforeAutospacing="1" w:after="100" w:afterAutospacing="1" w:line="240" w:lineRule="auto"/>
        <w:rPr>
          <w:rFonts w:eastAsia="Times New Roman" w:cstheme="minorHAnsi"/>
          <w:b/>
          <w:sz w:val="24"/>
          <w:szCs w:val="24"/>
          <w:lang w:val="en"/>
        </w:rPr>
      </w:pPr>
      <w:r w:rsidRPr="004141BB">
        <w:rPr>
          <w:rFonts w:eastAsia="Times New Roman" w:cstheme="minorHAnsi"/>
          <w:sz w:val="24"/>
          <w:szCs w:val="24"/>
          <w:lang w:val="en"/>
        </w:rPr>
        <w:t>Political subdivisions, such as Boards of Health</w:t>
      </w:r>
    </w:p>
    <w:p w14:paraId="66CF3304" w14:textId="77777777" w:rsidR="00216BF8" w:rsidRPr="004141BB" w:rsidRDefault="00216BF8" w:rsidP="00216BF8">
      <w:pPr>
        <w:pStyle w:val="ListParagraph"/>
        <w:numPr>
          <w:ilvl w:val="0"/>
          <w:numId w:val="2"/>
        </w:numPr>
        <w:spacing w:before="100" w:beforeAutospacing="1" w:after="100" w:afterAutospacing="1" w:line="240" w:lineRule="auto"/>
        <w:rPr>
          <w:rFonts w:eastAsia="Times New Roman" w:cstheme="minorHAnsi"/>
          <w:b/>
          <w:sz w:val="24"/>
          <w:szCs w:val="24"/>
          <w:lang w:val="en"/>
        </w:rPr>
      </w:pPr>
      <w:r w:rsidRPr="004141BB">
        <w:rPr>
          <w:rFonts w:eastAsia="Times New Roman" w:cstheme="minorHAnsi"/>
          <w:sz w:val="24"/>
          <w:szCs w:val="24"/>
          <w:lang w:val="en"/>
        </w:rPr>
        <w:t>Local boards of education</w:t>
      </w:r>
    </w:p>
    <w:p w14:paraId="35E51E1C" w14:textId="77777777" w:rsidR="00216BF8" w:rsidRPr="004141BB" w:rsidRDefault="00216BF8" w:rsidP="00216BF8">
      <w:pPr>
        <w:pStyle w:val="ListParagraph"/>
        <w:numPr>
          <w:ilvl w:val="0"/>
          <w:numId w:val="2"/>
        </w:numPr>
        <w:spacing w:before="100" w:beforeAutospacing="1" w:after="100" w:afterAutospacing="1" w:line="240" w:lineRule="auto"/>
        <w:rPr>
          <w:rFonts w:eastAsia="Times New Roman" w:cstheme="minorHAnsi"/>
          <w:b/>
          <w:sz w:val="24"/>
          <w:szCs w:val="24"/>
          <w:lang w:val="en"/>
        </w:rPr>
      </w:pPr>
      <w:r w:rsidRPr="004141BB">
        <w:rPr>
          <w:rFonts w:eastAsia="Times New Roman" w:cstheme="minorHAnsi"/>
          <w:sz w:val="24"/>
          <w:szCs w:val="24"/>
          <w:lang w:val="en"/>
        </w:rPr>
        <w:t>Public universities</w:t>
      </w:r>
    </w:p>
    <w:p w14:paraId="31C0E31A" w14:textId="77777777" w:rsidR="00216BF8" w:rsidRPr="004141BB" w:rsidRDefault="00216BF8" w:rsidP="00230DBB">
      <w:pPr>
        <w:pStyle w:val="ListParagraph"/>
        <w:numPr>
          <w:ilvl w:val="0"/>
          <w:numId w:val="2"/>
        </w:numPr>
        <w:spacing w:before="100" w:beforeAutospacing="1" w:after="100" w:afterAutospacing="1" w:line="240" w:lineRule="auto"/>
        <w:rPr>
          <w:rFonts w:eastAsia="Times New Roman" w:cstheme="minorHAnsi"/>
          <w:b/>
          <w:sz w:val="24"/>
          <w:szCs w:val="24"/>
          <w:lang w:val="en"/>
        </w:rPr>
      </w:pPr>
      <w:r w:rsidRPr="004141BB">
        <w:rPr>
          <w:rFonts w:eastAsia="Times New Roman" w:cstheme="minorHAnsi"/>
          <w:sz w:val="24"/>
          <w:szCs w:val="24"/>
          <w:lang w:val="en"/>
        </w:rPr>
        <w:t>Judicial branch</w:t>
      </w:r>
      <w:r w:rsidR="00880C62" w:rsidRPr="004141BB">
        <w:rPr>
          <w:rFonts w:eastAsia="Times New Roman" w:cstheme="minorHAnsi"/>
          <w:sz w:val="24"/>
          <w:szCs w:val="24"/>
          <w:lang w:val="en"/>
        </w:rPr>
        <w:t>, local court systems</w:t>
      </w:r>
    </w:p>
    <w:p w14:paraId="4FD5287F" w14:textId="77777777" w:rsidR="00230DBB" w:rsidRPr="004141BB" w:rsidRDefault="00230DBB" w:rsidP="00230DBB">
      <w:pPr>
        <w:pStyle w:val="ListParagraph"/>
        <w:numPr>
          <w:ilvl w:val="0"/>
          <w:numId w:val="2"/>
        </w:numPr>
        <w:spacing w:before="100" w:beforeAutospacing="1" w:after="100" w:afterAutospacing="1" w:line="240" w:lineRule="auto"/>
        <w:rPr>
          <w:rFonts w:eastAsia="Times New Roman" w:cstheme="minorHAnsi"/>
          <w:b/>
          <w:sz w:val="24"/>
          <w:szCs w:val="24"/>
          <w:lang w:val="en"/>
        </w:rPr>
      </w:pPr>
      <w:r w:rsidRPr="004141BB">
        <w:rPr>
          <w:rFonts w:eastAsia="Times New Roman" w:cstheme="minorHAnsi"/>
          <w:sz w:val="24"/>
          <w:szCs w:val="24"/>
          <w:lang w:val="en"/>
        </w:rPr>
        <w:t>State agencies not part of the GETS program</w:t>
      </w:r>
    </w:p>
    <w:p w14:paraId="3F7F77FD" w14:textId="77777777" w:rsidR="00EF1EE1" w:rsidRPr="004141BB" w:rsidRDefault="00EF1EE1" w:rsidP="00EF1EE1">
      <w:pPr>
        <w:spacing w:before="100" w:beforeAutospacing="1" w:after="100" w:afterAutospacing="1" w:line="240" w:lineRule="auto"/>
        <w:rPr>
          <w:rFonts w:eastAsia="Times New Roman" w:cstheme="minorHAnsi"/>
          <w:sz w:val="24"/>
          <w:szCs w:val="24"/>
          <w:u w:val="single"/>
          <w:lang w:val="en"/>
        </w:rPr>
      </w:pPr>
      <w:r w:rsidRPr="004141BB">
        <w:rPr>
          <w:rFonts w:eastAsia="Times New Roman" w:cstheme="minorHAnsi"/>
          <w:sz w:val="24"/>
          <w:szCs w:val="24"/>
          <w:u w:val="single"/>
          <w:lang w:val="en"/>
        </w:rPr>
        <w:t xml:space="preserve">How to Request </w:t>
      </w:r>
      <w:r w:rsidR="00630BB5" w:rsidRPr="004141BB">
        <w:rPr>
          <w:rFonts w:eastAsia="Times New Roman" w:cstheme="minorHAnsi"/>
          <w:sz w:val="24"/>
          <w:szCs w:val="24"/>
          <w:u w:val="single"/>
          <w:lang w:val="en"/>
        </w:rPr>
        <w:t xml:space="preserve">and Order </w:t>
      </w:r>
      <w:r w:rsidRPr="004141BB">
        <w:rPr>
          <w:rFonts w:eastAsia="Times New Roman" w:cstheme="minorHAnsi"/>
          <w:sz w:val="24"/>
          <w:szCs w:val="24"/>
          <w:u w:val="single"/>
          <w:lang w:val="en"/>
        </w:rPr>
        <w:t>Services</w:t>
      </w:r>
    </w:p>
    <w:p w14:paraId="182AF550" w14:textId="77777777" w:rsidR="0007626A" w:rsidRPr="004141BB" w:rsidRDefault="00583878" w:rsidP="00EF1EE1">
      <w:pPr>
        <w:spacing w:before="100" w:beforeAutospacing="1" w:after="100" w:afterAutospacing="1" w:line="240" w:lineRule="auto"/>
        <w:rPr>
          <w:rFonts w:eastAsia="Times New Roman" w:cstheme="minorHAnsi"/>
          <w:b/>
          <w:i/>
          <w:sz w:val="24"/>
          <w:szCs w:val="24"/>
          <w:lang w:val="en"/>
        </w:rPr>
      </w:pPr>
      <w:r w:rsidRPr="004141BB">
        <w:rPr>
          <w:rFonts w:eastAsia="Times New Roman" w:cstheme="minorHAnsi"/>
          <w:sz w:val="24"/>
          <w:szCs w:val="24"/>
          <w:lang w:val="en"/>
        </w:rPr>
        <w:t xml:space="preserve">1.  </w:t>
      </w:r>
      <w:r w:rsidR="00880C62" w:rsidRPr="004141BB">
        <w:rPr>
          <w:rFonts w:eastAsia="Times New Roman" w:cstheme="minorHAnsi"/>
          <w:sz w:val="24"/>
          <w:szCs w:val="24"/>
          <w:lang w:val="en"/>
        </w:rPr>
        <w:t>Review the</w:t>
      </w:r>
      <w:r w:rsidR="00EF1EE1" w:rsidRPr="004141BB">
        <w:rPr>
          <w:rFonts w:eastAsia="Times New Roman" w:cstheme="minorHAnsi"/>
          <w:sz w:val="24"/>
          <w:szCs w:val="24"/>
          <w:lang w:val="en"/>
        </w:rPr>
        <w:t xml:space="preserve"> </w:t>
      </w:r>
      <w:r w:rsidR="00334536" w:rsidRPr="004141BB">
        <w:rPr>
          <w:rFonts w:eastAsia="Times New Roman" w:cstheme="minorHAnsi"/>
          <w:sz w:val="24"/>
          <w:szCs w:val="24"/>
          <w:lang w:val="en"/>
        </w:rPr>
        <w:t xml:space="preserve">GETS Ready </w:t>
      </w:r>
      <w:r w:rsidR="00EF1EE1" w:rsidRPr="004141BB">
        <w:rPr>
          <w:rFonts w:eastAsia="Times New Roman" w:cstheme="minorHAnsi"/>
          <w:sz w:val="24"/>
          <w:szCs w:val="24"/>
          <w:lang w:val="en"/>
        </w:rPr>
        <w:t>Contract for Services</w:t>
      </w:r>
      <w:r w:rsidR="00334536" w:rsidRPr="004141BB">
        <w:rPr>
          <w:rFonts w:eastAsia="Times New Roman" w:cstheme="minorHAnsi"/>
          <w:sz w:val="24"/>
          <w:szCs w:val="24"/>
          <w:lang w:val="en"/>
        </w:rPr>
        <w:t>, Customer Purchase Agreement,</w:t>
      </w:r>
      <w:r w:rsidRPr="004141BB">
        <w:rPr>
          <w:rFonts w:eastAsia="Times New Roman" w:cstheme="minorHAnsi"/>
          <w:sz w:val="24"/>
          <w:szCs w:val="24"/>
          <w:lang w:val="en"/>
        </w:rPr>
        <w:t xml:space="preserve"> </w:t>
      </w:r>
      <w:r w:rsidR="00EF1EE1" w:rsidRPr="004141BB">
        <w:rPr>
          <w:rFonts w:eastAsia="Times New Roman" w:cstheme="minorHAnsi"/>
          <w:sz w:val="24"/>
          <w:szCs w:val="24"/>
          <w:lang w:val="en"/>
        </w:rPr>
        <w:t xml:space="preserve">and </w:t>
      </w:r>
      <w:r w:rsidR="00334536" w:rsidRPr="004141BB">
        <w:rPr>
          <w:rFonts w:eastAsia="Times New Roman" w:cstheme="minorHAnsi"/>
          <w:sz w:val="24"/>
          <w:szCs w:val="24"/>
          <w:lang w:val="en"/>
        </w:rPr>
        <w:t>Service Provider</w:t>
      </w:r>
      <w:r w:rsidR="00EF1EE1" w:rsidRPr="004141BB">
        <w:rPr>
          <w:rFonts w:eastAsia="Times New Roman" w:cstheme="minorHAnsi"/>
          <w:sz w:val="24"/>
          <w:szCs w:val="24"/>
          <w:lang w:val="en"/>
        </w:rPr>
        <w:t xml:space="preserve"> website for </w:t>
      </w:r>
      <w:r w:rsidRPr="004141BB">
        <w:rPr>
          <w:rFonts w:eastAsia="Times New Roman" w:cstheme="minorHAnsi"/>
          <w:sz w:val="24"/>
          <w:szCs w:val="24"/>
          <w:lang w:val="en"/>
        </w:rPr>
        <w:t xml:space="preserve">information on </w:t>
      </w:r>
      <w:r w:rsidR="00EF1EE1" w:rsidRPr="004141BB">
        <w:rPr>
          <w:rFonts w:eastAsia="Times New Roman" w:cstheme="minorHAnsi"/>
          <w:sz w:val="24"/>
          <w:szCs w:val="24"/>
          <w:lang w:val="en"/>
        </w:rPr>
        <w:t xml:space="preserve">pricing and services. </w:t>
      </w:r>
      <w:r w:rsidR="0007626A" w:rsidRPr="004141BB">
        <w:rPr>
          <w:rFonts w:eastAsia="Times New Roman" w:cstheme="minorHAnsi"/>
          <w:b/>
          <w:i/>
          <w:sz w:val="24"/>
          <w:szCs w:val="24"/>
          <w:lang w:val="en"/>
        </w:rPr>
        <w:t>Use</w:t>
      </w:r>
      <w:r w:rsidR="00334536" w:rsidRPr="004141BB">
        <w:rPr>
          <w:rFonts w:eastAsia="Times New Roman" w:cstheme="minorHAnsi"/>
          <w:b/>
          <w:i/>
          <w:sz w:val="24"/>
          <w:szCs w:val="24"/>
          <w:lang w:val="en"/>
        </w:rPr>
        <w:t>rs who wish to view the Service Provider’s</w:t>
      </w:r>
      <w:r w:rsidR="0007626A" w:rsidRPr="004141BB">
        <w:rPr>
          <w:rFonts w:eastAsia="Times New Roman" w:cstheme="minorHAnsi"/>
          <w:b/>
          <w:i/>
          <w:sz w:val="24"/>
          <w:szCs w:val="24"/>
          <w:lang w:val="en"/>
        </w:rPr>
        <w:t xml:space="preserve"> website must have their email addresses authenticated</w:t>
      </w:r>
      <w:r w:rsidRPr="004141BB">
        <w:rPr>
          <w:rFonts w:eastAsia="Times New Roman" w:cstheme="minorHAnsi"/>
          <w:b/>
          <w:i/>
          <w:sz w:val="24"/>
          <w:szCs w:val="24"/>
          <w:lang w:val="en"/>
        </w:rPr>
        <w:t xml:space="preserve"> prior to entering the site</w:t>
      </w:r>
      <w:r w:rsidR="0007626A" w:rsidRPr="004141BB">
        <w:rPr>
          <w:rFonts w:eastAsia="Times New Roman" w:cstheme="minorHAnsi"/>
          <w:b/>
          <w:i/>
          <w:sz w:val="24"/>
          <w:szCs w:val="24"/>
          <w:lang w:val="en"/>
        </w:rPr>
        <w:t>.</w:t>
      </w:r>
      <w:r w:rsidR="0007626A" w:rsidRPr="004141BB">
        <w:rPr>
          <w:rFonts w:eastAsia="Times New Roman" w:cstheme="minorHAnsi"/>
          <w:sz w:val="24"/>
          <w:szCs w:val="24"/>
          <w:lang w:val="en"/>
        </w:rPr>
        <w:t xml:space="preserve"> </w:t>
      </w:r>
      <w:r w:rsidR="0007626A" w:rsidRPr="004141BB">
        <w:rPr>
          <w:rFonts w:eastAsia="Times New Roman" w:cstheme="minorHAnsi"/>
          <w:b/>
          <w:i/>
          <w:sz w:val="24"/>
          <w:szCs w:val="24"/>
          <w:lang w:val="en"/>
        </w:rPr>
        <w:t xml:space="preserve">Please allow up to 24 hours </w:t>
      </w:r>
      <w:r w:rsidR="00532D45" w:rsidRPr="004141BB">
        <w:rPr>
          <w:rFonts w:eastAsia="Times New Roman" w:cstheme="minorHAnsi"/>
          <w:b/>
          <w:i/>
          <w:sz w:val="24"/>
          <w:szCs w:val="24"/>
          <w:lang w:val="en"/>
        </w:rPr>
        <w:t>for this process.</w:t>
      </w:r>
    </w:p>
    <w:p w14:paraId="4311ADB8" w14:textId="77777777" w:rsidR="00904D4F" w:rsidRPr="004141BB" w:rsidRDefault="00583878" w:rsidP="00EF1EE1">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 xml:space="preserve">2.  Contact the Service Provider for more information. </w:t>
      </w:r>
      <w:r w:rsidR="0057063A">
        <w:rPr>
          <w:rFonts w:eastAsia="Times New Roman" w:cstheme="minorHAnsi"/>
          <w:sz w:val="24"/>
          <w:szCs w:val="24"/>
          <w:lang w:val="en"/>
        </w:rPr>
        <w:t>Service Provider contact</w:t>
      </w:r>
      <w:r w:rsidR="00904D4F" w:rsidRPr="004141BB">
        <w:rPr>
          <w:rFonts w:eastAsia="Times New Roman" w:cstheme="minorHAnsi"/>
          <w:sz w:val="24"/>
          <w:szCs w:val="24"/>
          <w:lang w:val="en"/>
        </w:rPr>
        <w:t xml:space="preserve"> inform</w:t>
      </w:r>
      <w:r w:rsidR="0057063A">
        <w:rPr>
          <w:rFonts w:eastAsia="Times New Roman" w:cstheme="minorHAnsi"/>
          <w:sz w:val="24"/>
          <w:szCs w:val="24"/>
          <w:lang w:val="en"/>
        </w:rPr>
        <w:t>ation is available on the Service Provider</w:t>
      </w:r>
      <w:r w:rsidR="00904D4F" w:rsidRPr="004141BB">
        <w:rPr>
          <w:rFonts w:eastAsia="Times New Roman" w:cstheme="minorHAnsi"/>
          <w:sz w:val="24"/>
          <w:szCs w:val="24"/>
          <w:lang w:val="en"/>
        </w:rPr>
        <w:t xml:space="preserve"> website.</w:t>
      </w:r>
    </w:p>
    <w:p w14:paraId="18423367" w14:textId="77777777" w:rsidR="00EF1EE1" w:rsidRPr="004141BB" w:rsidRDefault="00583878" w:rsidP="00EF1EE1">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 xml:space="preserve">3.  </w:t>
      </w:r>
      <w:r w:rsidR="0057063A">
        <w:rPr>
          <w:rFonts w:eastAsia="Times New Roman" w:cstheme="minorHAnsi"/>
          <w:sz w:val="24"/>
          <w:szCs w:val="24"/>
          <w:lang w:val="en"/>
        </w:rPr>
        <w:t xml:space="preserve">Complete </w:t>
      </w:r>
      <w:r w:rsidR="00EF1EE1" w:rsidRPr="004141BB">
        <w:rPr>
          <w:rFonts w:eastAsia="Times New Roman" w:cstheme="minorHAnsi"/>
          <w:sz w:val="24"/>
          <w:szCs w:val="24"/>
          <w:lang w:val="en"/>
        </w:rPr>
        <w:t xml:space="preserve">the </w:t>
      </w:r>
      <w:r w:rsidRPr="004141BB">
        <w:rPr>
          <w:rFonts w:eastAsia="Times New Roman" w:cstheme="minorHAnsi"/>
          <w:sz w:val="24"/>
          <w:szCs w:val="24"/>
          <w:lang w:val="en"/>
        </w:rPr>
        <w:t>Customer Purchase</w:t>
      </w:r>
      <w:r w:rsidR="00EF1EE1" w:rsidRPr="004141BB">
        <w:rPr>
          <w:rFonts w:eastAsia="Times New Roman" w:cstheme="minorHAnsi"/>
          <w:sz w:val="24"/>
          <w:szCs w:val="24"/>
          <w:lang w:val="en"/>
        </w:rPr>
        <w:t xml:space="preserve"> Agreement </w:t>
      </w:r>
      <w:r w:rsidR="0057063A">
        <w:rPr>
          <w:rFonts w:eastAsia="Times New Roman" w:cstheme="minorHAnsi"/>
          <w:sz w:val="24"/>
          <w:szCs w:val="24"/>
          <w:lang w:val="en"/>
        </w:rPr>
        <w:t xml:space="preserve">(CPA) and submit the CPA </w:t>
      </w:r>
      <w:r w:rsidR="00EF1EE1" w:rsidRPr="004141BB">
        <w:rPr>
          <w:rFonts w:eastAsia="Times New Roman" w:cstheme="minorHAnsi"/>
          <w:sz w:val="24"/>
          <w:szCs w:val="24"/>
          <w:lang w:val="en"/>
        </w:rPr>
        <w:t xml:space="preserve">to the </w:t>
      </w:r>
      <w:r w:rsidR="0057063A">
        <w:rPr>
          <w:rFonts w:eastAsia="Times New Roman" w:cstheme="minorHAnsi"/>
          <w:sz w:val="24"/>
          <w:szCs w:val="24"/>
          <w:lang w:val="en"/>
        </w:rPr>
        <w:t>Service Provider</w:t>
      </w:r>
      <w:r w:rsidR="00EF1EE1" w:rsidRPr="004141BB">
        <w:rPr>
          <w:rFonts w:eastAsia="Times New Roman" w:cstheme="minorHAnsi"/>
          <w:sz w:val="24"/>
          <w:szCs w:val="24"/>
          <w:lang w:val="en"/>
        </w:rPr>
        <w:t xml:space="preserve">. </w:t>
      </w:r>
      <w:r w:rsidR="0057063A" w:rsidRPr="004141BB">
        <w:rPr>
          <w:rFonts w:eastAsia="Times New Roman" w:cstheme="minorHAnsi"/>
          <w:sz w:val="24"/>
          <w:szCs w:val="24"/>
          <w:lang w:val="en"/>
        </w:rPr>
        <w:t>Include any necessary additions or attachments to the Agreement, such as Customer Rules.</w:t>
      </w:r>
      <w:r w:rsidR="0057063A">
        <w:rPr>
          <w:rFonts w:eastAsia="Times New Roman" w:cstheme="minorHAnsi"/>
          <w:sz w:val="24"/>
          <w:szCs w:val="24"/>
          <w:lang w:val="en"/>
        </w:rPr>
        <w:t xml:space="preserve"> </w:t>
      </w:r>
    </w:p>
    <w:p w14:paraId="3EBABBCD" w14:textId="77777777" w:rsidR="00EF1EE1" w:rsidRPr="004141BB" w:rsidRDefault="00EF1EE1" w:rsidP="00EF1EE1">
      <w:pPr>
        <w:spacing w:before="100" w:beforeAutospacing="1" w:after="100" w:afterAutospacing="1" w:line="240" w:lineRule="auto"/>
        <w:rPr>
          <w:rFonts w:eastAsia="Times New Roman" w:cstheme="minorHAnsi"/>
          <w:sz w:val="24"/>
          <w:szCs w:val="24"/>
          <w:u w:val="single"/>
          <w:lang w:val="en"/>
        </w:rPr>
      </w:pPr>
      <w:r w:rsidRPr="004141BB">
        <w:rPr>
          <w:rFonts w:eastAsia="Times New Roman" w:cstheme="minorHAnsi"/>
          <w:bCs/>
          <w:sz w:val="24"/>
          <w:szCs w:val="24"/>
          <w:u w:val="single"/>
          <w:lang w:val="en"/>
        </w:rPr>
        <w:t>Pricing</w:t>
      </w:r>
    </w:p>
    <w:p w14:paraId="1CC388F5" w14:textId="77777777" w:rsidR="00EF1EE1" w:rsidRPr="004141BB" w:rsidRDefault="00216BF8" w:rsidP="00EF1EE1">
      <w:pPr>
        <w:spacing w:before="100" w:beforeAutospacing="1" w:after="100" w:afterAutospacing="1" w:line="240" w:lineRule="auto"/>
        <w:rPr>
          <w:rFonts w:eastAsia="Times New Roman" w:cstheme="minorHAnsi"/>
          <w:bCs/>
          <w:i/>
          <w:sz w:val="24"/>
          <w:szCs w:val="24"/>
          <w:lang w:val="en"/>
        </w:rPr>
      </w:pPr>
      <w:r w:rsidRPr="004141BB">
        <w:rPr>
          <w:rFonts w:eastAsia="Times New Roman" w:cstheme="minorHAnsi"/>
          <w:sz w:val="24"/>
          <w:szCs w:val="24"/>
          <w:lang w:val="en"/>
        </w:rPr>
        <w:t xml:space="preserve">The </w:t>
      </w:r>
      <w:r w:rsidR="00016783" w:rsidRPr="004141BB">
        <w:rPr>
          <w:rFonts w:eastAsia="Times New Roman" w:cstheme="minorHAnsi"/>
          <w:sz w:val="24"/>
          <w:szCs w:val="24"/>
          <w:lang w:val="en"/>
        </w:rPr>
        <w:t>rates listed</w:t>
      </w:r>
      <w:r w:rsidR="000B2F27" w:rsidRPr="004141BB">
        <w:rPr>
          <w:rFonts w:eastAsia="Times New Roman" w:cstheme="minorHAnsi"/>
          <w:sz w:val="24"/>
          <w:szCs w:val="24"/>
          <w:lang w:val="en"/>
        </w:rPr>
        <w:t xml:space="preserve"> by each Service Provider</w:t>
      </w:r>
      <w:r w:rsidRPr="004141BB">
        <w:rPr>
          <w:rFonts w:eastAsia="Times New Roman" w:cstheme="minorHAnsi"/>
          <w:sz w:val="24"/>
          <w:szCs w:val="24"/>
          <w:lang w:val="en"/>
        </w:rPr>
        <w:t xml:space="preserve"> </w:t>
      </w:r>
      <w:r w:rsidR="00EF1EE1" w:rsidRPr="004141BB">
        <w:rPr>
          <w:rFonts w:eastAsia="Times New Roman" w:cstheme="minorHAnsi"/>
          <w:sz w:val="24"/>
          <w:szCs w:val="24"/>
          <w:lang w:val="en"/>
        </w:rPr>
        <w:t>are negotiated ceiling prices fo</w:t>
      </w:r>
      <w:r w:rsidRPr="004141BB">
        <w:rPr>
          <w:rFonts w:eastAsia="Times New Roman" w:cstheme="minorHAnsi"/>
          <w:sz w:val="24"/>
          <w:szCs w:val="24"/>
          <w:lang w:val="en"/>
        </w:rPr>
        <w:t xml:space="preserve">r the Georgia GETS </w:t>
      </w:r>
      <w:r w:rsidR="00904D4F" w:rsidRPr="004141BB">
        <w:rPr>
          <w:rFonts w:eastAsia="Times New Roman" w:cstheme="minorHAnsi"/>
          <w:sz w:val="24"/>
          <w:szCs w:val="24"/>
          <w:lang w:val="en"/>
        </w:rPr>
        <w:t xml:space="preserve">Ready </w:t>
      </w:r>
      <w:r w:rsidRPr="004141BB">
        <w:rPr>
          <w:rFonts w:eastAsia="Times New Roman" w:cstheme="minorHAnsi"/>
          <w:sz w:val="24"/>
          <w:szCs w:val="24"/>
          <w:lang w:val="en"/>
        </w:rPr>
        <w:t>program</w:t>
      </w:r>
      <w:r w:rsidR="00EF1EE1" w:rsidRPr="004141BB">
        <w:rPr>
          <w:rFonts w:eastAsia="Times New Roman" w:cstheme="minorHAnsi"/>
          <w:sz w:val="24"/>
          <w:szCs w:val="24"/>
          <w:lang w:val="en"/>
        </w:rPr>
        <w:t xml:space="preserve">. </w:t>
      </w:r>
      <w:r w:rsidR="00EF1EE1" w:rsidRPr="004141BB">
        <w:rPr>
          <w:rFonts w:eastAsia="Times New Roman" w:cstheme="minorHAnsi"/>
          <w:bCs/>
          <w:i/>
          <w:sz w:val="24"/>
          <w:szCs w:val="24"/>
          <w:lang w:val="en"/>
        </w:rPr>
        <w:t>Negotiated pr</w:t>
      </w:r>
      <w:r w:rsidR="00596F9E">
        <w:rPr>
          <w:rFonts w:eastAsia="Times New Roman" w:cstheme="minorHAnsi"/>
          <w:bCs/>
          <w:i/>
          <w:sz w:val="24"/>
          <w:szCs w:val="24"/>
          <w:lang w:val="en"/>
        </w:rPr>
        <w:t xml:space="preserve">ices are “not-to-exceed” prices, </w:t>
      </w:r>
      <w:r w:rsidR="00EF1EE1" w:rsidRPr="004141BB">
        <w:rPr>
          <w:rFonts w:eastAsia="Times New Roman" w:cstheme="minorHAnsi"/>
          <w:bCs/>
          <w:i/>
          <w:sz w:val="24"/>
          <w:szCs w:val="24"/>
          <w:lang w:val="en"/>
        </w:rPr>
        <w:t>and lower pr</w:t>
      </w:r>
      <w:r w:rsidR="002C0D70">
        <w:rPr>
          <w:rFonts w:eastAsia="Times New Roman" w:cstheme="minorHAnsi"/>
          <w:bCs/>
          <w:i/>
          <w:sz w:val="24"/>
          <w:szCs w:val="24"/>
          <w:lang w:val="en"/>
        </w:rPr>
        <w:t>icing may be negotiated by the entity or Service Provider</w:t>
      </w:r>
      <w:r w:rsidRPr="004141BB">
        <w:rPr>
          <w:rFonts w:eastAsia="Times New Roman" w:cstheme="minorHAnsi"/>
          <w:bCs/>
          <w:i/>
          <w:sz w:val="24"/>
          <w:szCs w:val="24"/>
          <w:lang w:val="en"/>
        </w:rPr>
        <w:t xml:space="preserve"> in the event of high volume sales.</w:t>
      </w:r>
      <w:r w:rsidR="00016783" w:rsidRPr="004141BB">
        <w:rPr>
          <w:rFonts w:eastAsia="Times New Roman" w:cstheme="minorHAnsi"/>
          <w:bCs/>
          <w:i/>
          <w:sz w:val="24"/>
          <w:szCs w:val="24"/>
          <w:lang w:val="en"/>
        </w:rPr>
        <w:t xml:space="preserve"> Please contact the GETS Ready</w:t>
      </w:r>
      <w:r w:rsidR="00880C62" w:rsidRPr="004141BB">
        <w:rPr>
          <w:rFonts w:eastAsia="Times New Roman" w:cstheme="minorHAnsi"/>
          <w:bCs/>
          <w:i/>
          <w:sz w:val="24"/>
          <w:szCs w:val="24"/>
          <w:lang w:val="en"/>
        </w:rPr>
        <w:t xml:space="preserve"> </w:t>
      </w:r>
      <w:r w:rsidR="00596F9E">
        <w:rPr>
          <w:rFonts w:eastAsia="Times New Roman" w:cstheme="minorHAnsi"/>
          <w:bCs/>
          <w:i/>
          <w:sz w:val="24"/>
          <w:szCs w:val="24"/>
          <w:lang w:val="en"/>
        </w:rPr>
        <w:t xml:space="preserve">Service Provider </w:t>
      </w:r>
      <w:r w:rsidR="00880C62" w:rsidRPr="004141BB">
        <w:rPr>
          <w:rFonts w:eastAsia="Times New Roman" w:cstheme="minorHAnsi"/>
          <w:bCs/>
          <w:i/>
          <w:sz w:val="24"/>
          <w:szCs w:val="24"/>
          <w:lang w:val="en"/>
        </w:rPr>
        <w:t xml:space="preserve">for more </w:t>
      </w:r>
      <w:r w:rsidR="00016783" w:rsidRPr="004141BB">
        <w:rPr>
          <w:rFonts w:eastAsia="Times New Roman" w:cstheme="minorHAnsi"/>
          <w:bCs/>
          <w:i/>
          <w:sz w:val="24"/>
          <w:szCs w:val="24"/>
          <w:lang w:val="en"/>
        </w:rPr>
        <w:t xml:space="preserve">information on </w:t>
      </w:r>
      <w:r w:rsidR="00596F9E">
        <w:rPr>
          <w:rFonts w:eastAsia="Times New Roman" w:cstheme="minorHAnsi"/>
          <w:bCs/>
          <w:i/>
          <w:sz w:val="24"/>
          <w:szCs w:val="24"/>
          <w:lang w:val="en"/>
        </w:rPr>
        <w:t>volume</w:t>
      </w:r>
      <w:r w:rsidR="00904D4F" w:rsidRPr="004141BB">
        <w:rPr>
          <w:rFonts w:eastAsia="Times New Roman" w:cstheme="minorHAnsi"/>
          <w:bCs/>
          <w:i/>
          <w:sz w:val="24"/>
          <w:szCs w:val="24"/>
          <w:lang w:val="en"/>
        </w:rPr>
        <w:t xml:space="preserve"> </w:t>
      </w:r>
      <w:r w:rsidR="00596F9E">
        <w:rPr>
          <w:rFonts w:eastAsia="Times New Roman" w:cstheme="minorHAnsi"/>
          <w:bCs/>
          <w:i/>
          <w:sz w:val="24"/>
          <w:szCs w:val="24"/>
          <w:lang w:val="en"/>
        </w:rPr>
        <w:t>discounts</w:t>
      </w:r>
      <w:r w:rsidR="00016783" w:rsidRPr="004141BB">
        <w:rPr>
          <w:rFonts w:eastAsia="Times New Roman" w:cstheme="minorHAnsi"/>
          <w:bCs/>
          <w:i/>
          <w:sz w:val="24"/>
          <w:szCs w:val="24"/>
          <w:lang w:val="en"/>
        </w:rPr>
        <w:t>.</w:t>
      </w:r>
    </w:p>
    <w:p w14:paraId="1469DE8C" w14:textId="77777777" w:rsidR="00880C62" w:rsidRPr="004141BB" w:rsidRDefault="00880C62" w:rsidP="00880C62">
      <w:pPr>
        <w:spacing w:before="100" w:beforeAutospacing="1" w:after="100" w:afterAutospacing="1" w:line="240" w:lineRule="auto"/>
        <w:rPr>
          <w:rFonts w:eastAsia="Times New Roman" w:cstheme="minorHAnsi"/>
          <w:sz w:val="24"/>
          <w:szCs w:val="24"/>
          <w:u w:val="single"/>
          <w:lang w:val="en"/>
        </w:rPr>
      </w:pPr>
      <w:r w:rsidRPr="004141BB">
        <w:rPr>
          <w:rFonts w:eastAsia="Times New Roman" w:cstheme="minorHAnsi"/>
          <w:bCs/>
          <w:sz w:val="24"/>
          <w:szCs w:val="24"/>
          <w:u w:val="single"/>
          <w:lang w:val="en"/>
        </w:rPr>
        <w:t>Invoicing/Payments</w:t>
      </w:r>
    </w:p>
    <w:p w14:paraId="3C8B5589" w14:textId="77777777" w:rsidR="00880C62" w:rsidRPr="004141BB" w:rsidRDefault="00880C62" w:rsidP="00EF1EE1">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 xml:space="preserve">Customers will be </w:t>
      </w:r>
      <w:r w:rsidR="00904D4F" w:rsidRPr="004141BB">
        <w:rPr>
          <w:rFonts w:eastAsia="Times New Roman" w:cstheme="minorHAnsi"/>
          <w:sz w:val="24"/>
          <w:szCs w:val="24"/>
          <w:lang w:val="en"/>
        </w:rPr>
        <w:t>invoiced directly by the Service Provider. Service Provider</w:t>
      </w:r>
      <w:r w:rsidR="000B2F27" w:rsidRPr="004141BB">
        <w:rPr>
          <w:rFonts w:eastAsia="Times New Roman" w:cstheme="minorHAnsi"/>
          <w:sz w:val="24"/>
          <w:szCs w:val="24"/>
          <w:lang w:val="en"/>
        </w:rPr>
        <w:t>s</w:t>
      </w:r>
      <w:r w:rsidRPr="004141BB">
        <w:rPr>
          <w:rFonts w:eastAsia="Times New Roman" w:cstheme="minorHAnsi"/>
          <w:sz w:val="24"/>
          <w:szCs w:val="24"/>
          <w:lang w:val="en"/>
        </w:rPr>
        <w:t xml:space="preserve"> </w:t>
      </w:r>
      <w:r w:rsidR="000B2F27" w:rsidRPr="004141BB">
        <w:rPr>
          <w:rFonts w:eastAsia="Times New Roman" w:cstheme="minorHAnsi"/>
          <w:sz w:val="24"/>
          <w:szCs w:val="24"/>
          <w:lang w:val="en"/>
        </w:rPr>
        <w:t>reserve</w:t>
      </w:r>
      <w:r w:rsidRPr="004141BB">
        <w:rPr>
          <w:rFonts w:eastAsia="Times New Roman" w:cstheme="minorHAnsi"/>
          <w:sz w:val="24"/>
          <w:szCs w:val="24"/>
          <w:lang w:val="en"/>
        </w:rPr>
        <w:t xml:space="preserve"> the right to terminate services in the event of unpaid invoices</w:t>
      </w:r>
      <w:r w:rsidR="002C0D70">
        <w:rPr>
          <w:rFonts w:eastAsia="Times New Roman" w:cstheme="minorHAnsi"/>
          <w:sz w:val="24"/>
          <w:szCs w:val="24"/>
          <w:lang w:val="en"/>
        </w:rPr>
        <w:t>, pursuant to the Customer Purchase Agreement</w:t>
      </w:r>
      <w:r w:rsidRPr="004141BB">
        <w:rPr>
          <w:rFonts w:eastAsia="Times New Roman" w:cstheme="minorHAnsi"/>
          <w:sz w:val="24"/>
          <w:szCs w:val="24"/>
          <w:lang w:val="en"/>
        </w:rPr>
        <w:t>. Customer must present a tax</w:t>
      </w:r>
      <w:r w:rsidR="002C0D70">
        <w:rPr>
          <w:rFonts w:eastAsia="Times New Roman" w:cstheme="minorHAnsi"/>
          <w:sz w:val="24"/>
          <w:szCs w:val="24"/>
          <w:lang w:val="en"/>
        </w:rPr>
        <w:t xml:space="preserve"> exemption certificate to the Service Provider</w:t>
      </w:r>
      <w:r w:rsidRPr="004141BB">
        <w:rPr>
          <w:rFonts w:eastAsia="Times New Roman" w:cstheme="minorHAnsi"/>
          <w:sz w:val="24"/>
          <w:szCs w:val="24"/>
          <w:lang w:val="en"/>
        </w:rPr>
        <w:t xml:space="preserve"> if requested.</w:t>
      </w:r>
    </w:p>
    <w:p w14:paraId="485D36D8" w14:textId="77777777" w:rsidR="00752E2D" w:rsidRPr="004141BB" w:rsidRDefault="00752E2D" w:rsidP="00EF1EE1">
      <w:pPr>
        <w:spacing w:before="100" w:beforeAutospacing="1" w:after="100" w:afterAutospacing="1" w:line="240" w:lineRule="auto"/>
        <w:rPr>
          <w:rFonts w:eastAsia="Times New Roman" w:cstheme="minorHAnsi"/>
          <w:sz w:val="24"/>
          <w:szCs w:val="24"/>
          <w:lang w:val="en"/>
        </w:rPr>
      </w:pPr>
      <w:r w:rsidRPr="004141BB">
        <w:rPr>
          <w:rFonts w:eastAsia="Times New Roman" w:cstheme="minorHAnsi"/>
          <w:sz w:val="24"/>
          <w:szCs w:val="24"/>
          <w:lang w:val="en"/>
        </w:rPr>
        <w:t>Any change in services must be completed through a Change Order</w:t>
      </w:r>
      <w:r w:rsidR="002C0D70">
        <w:rPr>
          <w:rFonts w:eastAsia="Times New Roman" w:cstheme="minorHAnsi"/>
          <w:sz w:val="24"/>
          <w:szCs w:val="24"/>
          <w:lang w:val="en"/>
        </w:rPr>
        <w:t xml:space="preserve"> request submitted to the Service Provider. In most instances, the Service Provider will provide</w:t>
      </w:r>
      <w:r w:rsidRPr="004141BB">
        <w:rPr>
          <w:rFonts w:eastAsia="Times New Roman" w:cstheme="minorHAnsi"/>
          <w:sz w:val="24"/>
          <w:szCs w:val="24"/>
          <w:lang w:val="en"/>
        </w:rPr>
        <w:t xml:space="preserve"> the Ch</w:t>
      </w:r>
      <w:r w:rsidR="002C0D70">
        <w:rPr>
          <w:rFonts w:eastAsia="Times New Roman" w:cstheme="minorHAnsi"/>
          <w:sz w:val="24"/>
          <w:szCs w:val="24"/>
          <w:lang w:val="en"/>
        </w:rPr>
        <w:t>ange Order form to the Customer.</w:t>
      </w:r>
    </w:p>
    <w:p w14:paraId="3B0DE0A6" w14:textId="77777777" w:rsidR="00EF1EE1" w:rsidRPr="004141BB" w:rsidRDefault="0016357E" w:rsidP="00EF1EE1">
      <w:pPr>
        <w:spacing w:before="100" w:beforeAutospacing="1" w:after="100" w:afterAutospacing="1" w:line="240" w:lineRule="auto"/>
        <w:rPr>
          <w:rFonts w:eastAsia="Times New Roman" w:cstheme="minorHAnsi"/>
          <w:bCs/>
          <w:sz w:val="24"/>
          <w:szCs w:val="24"/>
          <w:u w:val="single"/>
          <w:lang w:val="en"/>
        </w:rPr>
      </w:pPr>
      <w:r w:rsidRPr="004141BB">
        <w:rPr>
          <w:rFonts w:eastAsia="Times New Roman" w:cstheme="minorHAnsi"/>
          <w:bCs/>
          <w:sz w:val="24"/>
          <w:szCs w:val="24"/>
          <w:u w:val="single"/>
          <w:lang w:val="en"/>
        </w:rPr>
        <w:t xml:space="preserve">Important </w:t>
      </w:r>
      <w:r w:rsidR="00EF1EE1" w:rsidRPr="004141BB">
        <w:rPr>
          <w:rFonts w:eastAsia="Times New Roman" w:cstheme="minorHAnsi"/>
          <w:bCs/>
          <w:sz w:val="24"/>
          <w:szCs w:val="24"/>
          <w:u w:val="single"/>
          <w:lang w:val="en"/>
        </w:rPr>
        <w:t>Contact Infor</w:t>
      </w:r>
      <w:r w:rsidRPr="004141BB">
        <w:rPr>
          <w:rFonts w:eastAsia="Times New Roman" w:cstheme="minorHAnsi"/>
          <w:bCs/>
          <w:sz w:val="24"/>
          <w:szCs w:val="24"/>
          <w:u w:val="single"/>
          <w:lang w:val="en"/>
        </w:rPr>
        <w:t>mation</w:t>
      </w:r>
    </w:p>
    <w:p w14:paraId="1E701487" w14:textId="77777777" w:rsidR="00936199" w:rsidRPr="004141BB" w:rsidRDefault="00936199" w:rsidP="00FF2370">
      <w:pPr>
        <w:spacing w:after="0" w:line="240" w:lineRule="auto"/>
        <w:rPr>
          <w:rFonts w:eastAsia="Times New Roman" w:cstheme="minorHAnsi"/>
          <w:b/>
          <w:bCs/>
          <w:sz w:val="24"/>
          <w:szCs w:val="24"/>
          <w:lang w:val="en"/>
        </w:rPr>
      </w:pPr>
      <w:r w:rsidRPr="004141BB">
        <w:rPr>
          <w:rFonts w:eastAsia="Times New Roman" w:cstheme="minorHAnsi"/>
          <w:b/>
          <w:bCs/>
          <w:sz w:val="24"/>
          <w:szCs w:val="24"/>
          <w:lang w:val="en"/>
        </w:rPr>
        <w:t>GETS Ready Toll-Free Number</w:t>
      </w:r>
    </w:p>
    <w:p w14:paraId="4CD038D0" w14:textId="77777777" w:rsidR="00287268" w:rsidRPr="004141BB" w:rsidRDefault="002C0D70" w:rsidP="00287268">
      <w:pPr>
        <w:spacing w:after="0" w:line="240" w:lineRule="auto"/>
        <w:rPr>
          <w:rFonts w:eastAsia="Times New Roman" w:cstheme="minorHAnsi"/>
          <w:bCs/>
          <w:sz w:val="24"/>
          <w:szCs w:val="24"/>
          <w:lang w:val="en"/>
        </w:rPr>
      </w:pPr>
      <w:r>
        <w:rPr>
          <w:rFonts w:eastAsia="Times New Roman" w:cstheme="minorHAnsi"/>
          <w:bCs/>
          <w:sz w:val="24"/>
          <w:szCs w:val="24"/>
          <w:lang w:val="en"/>
        </w:rPr>
        <w:t>1-800 GEORGIA</w:t>
      </w:r>
      <w:r w:rsidR="00287268" w:rsidRPr="004141BB">
        <w:rPr>
          <w:rFonts w:eastAsia="Times New Roman" w:cstheme="minorHAnsi"/>
          <w:bCs/>
          <w:sz w:val="24"/>
          <w:szCs w:val="24"/>
          <w:lang w:val="en"/>
        </w:rPr>
        <w:t xml:space="preserve"> (ask to be connected to GETS Ready)</w:t>
      </w:r>
    </w:p>
    <w:p w14:paraId="6B205F1F" w14:textId="77777777" w:rsidR="00DE2517" w:rsidRDefault="00E14B9D" w:rsidP="0016357E">
      <w:pPr>
        <w:spacing w:after="0" w:line="240" w:lineRule="auto"/>
        <w:rPr>
          <w:rFonts w:eastAsia="Times New Roman" w:cstheme="minorHAnsi"/>
          <w:bCs/>
          <w:sz w:val="24"/>
          <w:szCs w:val="24"/>
          <w:lang w:val="en"/>
        </w:rPr>
      </w:pPr>
      <w:hyperlink r:id="rId10" w:history="1">
        <w:r w:rsidR="00287268" w:rsidRPr="004141BB">
          <w:rPr>
            <w:rStyle w:val="Hyperlink"/>
            <w:rFonts w:cstheme="minorHAnsi"/>
            <w:color w:val="auto"/>
            <w:sz w:val="24"/>
            <w:szCs w:val="24"/>
            <w:u w:val="none"/>
            <w:lang w:val="en"/>
          </w:rPr>
          <w:t>1</w:t>
        </w:r>
        <w:r w:rsidR="00287268" w:rsidRPr="004141BB">
          <w:rPr>
            <w:rStyle w:val="Hyperlink"/>
            <w:rFonts w:cstheme="minorHAnsi"/>
            <w:color w:val="auto"/>
            <w:sz w:val="24"/>
            <w:szCs w:val="24"/>
            <w:u w:val="none"/>
            <w:lang w:val="en"/>
          </w:rPr>
          <w:noBreakHyphen/>
          <w:t>800</w:t>
        </w:r>
        <w:r w:rsidR="00287268" w:rsidRPr="004141BB">
          <w:rPr>
            <w:rStyle w:val="Hyperlink"/>
            <w:rFonts w:cstheme="minorHAnsi"/>
            <w:color w:val="auto"/>
            <w:sz w:val="24"/>
            <w:szCs w:val="24"/>
            <w:u w:val="none"/>
            <w:lang w:val="en"/>
          </w:rPr>
          <w:noBreakHyphen/>
          <w:t>436</w:t>
        </w:r>
        <w:r w:rsidR="00287268" w:rsidRPr="004141BB">
          <w:rPr>
            <w:rStyle w:val="Hyperlink"/>
            <w:rFonts w:cstheme="minorHAnsi"/>
            <w:color w:val="auto"/>
            <w:sz w:val="24"/>
            <w:szCs w:val="24"/>
            <w:u w:val="none"/>
            <w:lang w:val="en"/>
          </w:rPr>
          <w:noBreakHyphen/>
          <w:t>7442</w:t>
        </w:r>
      </w:hyperlink>
    </w:p>
    <w:p w14:paraId="53EE271D" w14:textId="77777777" w:rsidR="0016357E" w:rsidRPr="00DE2517" w:rsidRDefault="0016357E" w:rsidP="0016357E">
      <w:pPr>
        <w:spacing w:after="0" w:line="240" w:lineRule="auto"/>
        <w:rPr>
          <w:rFonts w:eastAsia="Times New Roman" w:cstheme="minorHAnsi"/>
          <w:bCs/>
          <w:sz w:val="24"/>
          <w:szCs w:val="24"/>
          <w:lang w:val="en"/>
        </w:rPr>
      </w:pPr>
      <w:r w:rsidRPr="004141BB">
        <w:rPr>
          <w:rFonts w:eastAsia="Times New Roman" w:cstheme="minorHAnsi"/>
          <w:b/>
          <w:bCs/>
          <w:sz w:val="24"/>
          <w:szCs w:val="24"/>
          <w:lang w:val="en"/>
        </w:rPr>
        <w:lastRenderedPageBreak/>
        <w:t xml:space="preserve">GETS </w:t>
      </w:r>
      <w:r w:rsidR="004D6C0D" w:rsidRPr="004141BB">
        <w:rPr>
          <w:rFonts w:eastAsia="Times New Roman" w:cstheme="minorHAnsi"/>
          <w:b/>
          <w:bCs/>
          <w:sz w:val="24"/>
          <w:szCs w:val="24"/>
          <w:lang w:val="en"/>
        </w:rPr>
        <w:t xml:space="preserve">Ready </w:t>
      </w:r>
      <w:r w:rsidRPr="004141BB">
        <w:rPr>
          <w:rFonts w:eastAsia="Times New Roman" w:cstheme="minorHAnsi"/>
          <w:b/>
          <w:bCs/>
          <w:sz w:val="24"/>
          <w:szCs w:val="24"/>
          <w:lang w:val="en"/>
        </w:rPr>
        <w:t xml:space="preserve">Business Owner </w:t>
      </w:r>
    </w:p>
    <w:p w14:paraId="725F714D" w14:textId="77777777" w:rsidR="0016357E" w:rsidRPr="004141BB" w:rsidRDefault="008550D1" w:rsidP="0016357E">
      <w:pPr>
        <w:spacing w:after="0" w:line="240" w:lineRule="auto"/>
        <w:rPr>
          <w:rFonts w:eastAsia="Times New Roman" w:cstheme="minorHAnsi"/>
          <w:bCs/>
          <w:sz w:val="24"/>
          <w:szCs w:val="24"/>
          <w:lang w:val="en"/>
        </w:rPr>
      </w:pPr>
      <w:r w:rsidRPr="004141BB">
        <w:rPr>
          <w:rFonts w:eastAsia="Times New Roman" w:cstheme="minorHAnsi"/>
          <w:bCs/>
          <w:sz w:val="24"/>
          <w:szCs w:val="24"/>
          <w:lang w:val="en"/>
        </w:rPr>
        <w:t xml:space="preserve">(Customer Eligibility, </w:t>
      </w:r>
      <w:r w:rsidR="002C0D70">
        <w:rPr>
          <w:rFonts w:eastAsia="Times New Roman" w:cstheme="minorHAnsi"/>
          <w:bCs/>
          <w:sz w:val="24"/>
          <w:szCs w:val="24"/>
          <w:lang w:val="en"/>
        </w:rPr>
        <w:t>General Questions)</w:t>
      </w:r>
    </w:p>
    <w:p w14:paraId="528A9B25" w14:textId="77777777" w:rsidR="0016357E" w:rsidRPr="004141BB" w:rsidRDefault="0016357E" w:rsidP="0016357E">
      <w:pPr>
        <w:spacing w:after="0" w:line="240" w:lineRule="auto"/>
        <w:rPr>
          <w:rFonts w:eastAsia="Times New Roman" w:cstheme="minorHAnsi"/>
          <w:bCs/>
          <w:sz w:val="24"/>
          <w:szCs w:val="24"/>
          <w:lang w:val="en"/>
        </w:rPr>
      </w:pPr>
      <w:r w:rsidRPr="004141BB">
        <w:rPr>
          <w:rFonts w:eastAsia="Times New Roman" w:cstheme="minorHAnsi"/>
          <w:bCs/>
          <w:sz w:val="24"/>
          <w:szCs w:val="24"/>
          <w:lang w:val="en"/>
        </w:rPr>
        <w:t>Mark Albright</w:t>
      </w:r>
    </w:p>
    <w:p w14:paraId="2A6EC42B" w14:textId="77777777" w:rsidR="000B2F27" w:rsidRDefault="00E14B9D" w:rsidP="0016357E">
      <w:pPr>
        <w:spacing w:after="0" w:line="240" w:lineRule="auto"/>
        <w:rPr>
          <w:rStyle w:val="Hyperlink"/>
          <w:rFonts w:eastAsia="Times New Roman" w:cstheme="minorHAnsi"/>
          <w:bCs/>
          <w:sz w:val="24"/>
          <w:szCs w:val="24"/>
          <w:lang w:val="en"/>
        </w:rPr>
      </w:pPr>
      <w:hyperlink r:id="rId11" w:history="1">
        <w:r w:rsidR="0016357E" w:rsidRPr="004141BB">
          <w:rPr>
            <w:rStyle w:val="Hyperlink"/>
            <w:rFonts w:eastAsia="Times New Roman" w:cstheme="minorHAnsi"/>
            <w:bCs/>
            <w:sz w:val="24"/>
            <w:szCs w:val="24"/>
            <w:lang w:val="en"/>
          </w:rPr>
          <w:t>Mark.Albright@gta.ga.gov</w:t>
        </w:r>
      </w:hyperlink>
    </w:p>
    <w:p w14:paraId="76686468" w14:textId="77777777" w:rsidR="002C0D70" w:rsidRPr="004141BB" w:rsidRDefault="002C0D70" w:rsidP="0016357E">
      <w:pPr>
        <w:spacing w:after="0" w:line="240" w:lineRule="auto"/>
        <w:rPr>
          <w:rFonts w:eastAsia="Times New Roman" w:cstheme="minorHAnsi"/>
          <w:bCs/>
          <w:sz w:val="24"/>
          <w:szCs w:val="24"/>
          <w:lang w:val="en"/>
        </w:rPr>
      </w:pPr>
    </w:p>
    <w:p w14:paraId="1DE0F23A" w14:textId="77777777" w:rsidR="004D6C0D" w:rsidRPr="004141BB" w:rsidRDefault="000B2F27" w:rsidP="0016357E">
      <w:pPr>
        <w:spacing w:after="0" w:line="240" w:lineRule="auto"/>
        <w:rPr>
          <w:rStyle w:val="Hyperlink"/>
          <w:rFonts w:eastAsia="Times New Roman" w:cstheme="minorHAnsi"/>
          <w:bCs/>
          <w:color w:val="auto"/>
          <w:sz w:val="24"/>
          <w:szCs w:val="24"/>
          <w:u w:val="none"/>
          <w:lang w:val="en"/>
        </w:rPr>
      </w:pPr>
      <w:r w:rsidRPr="004141BB">
        <w:rPr>
          <w:rStyle w:val="Hyperlink"/>
          <w:rFonts w:eastAsia="Times New Roman" w:cstheme="minorHAnsi"/>
          <w:b/>
          <w:color w:val="auto"/>
          <w:sz w:val="24"/>
          <w:szCs w:val="24"/>
          <w:u w:val="none"/>
          <w:lang w:val="en"/>
        </w:rPr>
        <w:t xml:space="preserve">GETS Ready Contract Manager - </w:t>
      </w:r>
      <w:r w:rsidR="004D6C0D" w:rsidRPr="004141BB">
        <w:rPr>
          <w:rStyle w:val="Hyperlink"/>
          <w:rFonts w:eastAsia="Times New Roman" w:cstheme="minorHAnsi"/>
          <w:b/>
          <w:color w:val="auto"/>
          <w:sz w:val="24"/>
          <w:szCs w:val="24"/>
          <w:u w:val="none"/>
          <w:lang w:val="en"/>
        </w:rPr>
        <w:t>Voice</w:t>
      </w:r>
      <w:r w:rsidRPr="004141BB">
        <w:rPr>
          <w:rStyle w:val="Hyperlink"/>
          <w:rFonts w:eastAsia="Times New Roman" w:cstheme="minorHAnsi"/>
          <w:b/>
          <w:color w:val="auto"/>
          <w:sz w:val="24"/>
          <w:szCs w:val="24"/>
          <w:u w:val="none"/>
          <w:lang w:val="en"/>
        </w:rPr>
        <w:t>, Wireless Access Network (WAN)</w:t>
      </w:r>
    </w:p>
    <w:p w14:paraId="59B96C11" w14:textId="77777777" w:rsidR="004D6C0D" w:rsidRPr="004141BB" w:rsidRDefault="004D6C0D" w:rsidP="004D6C0D">
      <w:pPr>
        <w:spacing w:after="0" w:line="240" w:lineRule="auto"/>
        <w:rPr>
          <w:rFonts w:eastAsia="Times New Roman" w:cstheme="minorHAnsi"/>
          <w:bCs/>
          <w:sz w:val="24"/>
          <w:szCs w:val="24"/>
          <w:lang w:val="en"/>
        </w:rPr>
      </w:pPr>
      <w:r w:rsidRPr="004141BB">
        <w:rPr>
          <w:rFonts w:eastAsia="Times New Roman" w:cstheme="minorHAnsi"/>
          <w:bCs/>
          <w:sz w:val="24"/>
          <w:szCs w:val="24"/>
          <w:lang w:val="en"/>
        </w:rPr>
        <w:t>(Procurement</w:t>
      </w:r>
      <w:r w:rsidR="000B2F27" w:rsidRPr="004141BB">
        <w:rPr>
          <w:rFonts w:eastAsia="Times New Roman" w:cstheme="minorHAnsi"/>
          <w:bCs/>
          <w:sz w:val="24"/>
          <w:szCs w:val="24"/>
          <w:lang w:val="en"/>
        </w:rPr>
        <w:t xml:space="preserve"> and C</w:t>
      </w:r>
      <w:r w:rsidR="008550D1" w:rsidRPr="004141BB">
        <w:rPr>
          <w:rFonts w:eastAsia="Times New Roman" w:cstheme="minorHAnsi"/>
          <w:bCs/>
          <w:sz w:val="24"/>
          <w:szCs w:val="24"/>
          <w:lang w:val="en"/>
        </w:rPr>
        <w:t>ontract</w:t>
      </w:r>
      <w:r w:rsidRPr="004141BB">
        <w:rPr>
          <w:rFonts w:eastAsia="Times New Roman" w:cstheme="minorHAnsi"/>
          <w:bCs/>
          <w:sz w:val="24"/>
          <w:szCs w:val="24"/>
          <w:lang w:val="en"/>
        </w:rPr>
        <w:t xml:space="preserve"> </w:t>
      </w:r>
      <w:r w:rsidR="000B2F27" w:rsidRPr="004141BB">
        <w:rPr>
          <w:rFonts w:eastAsia="Times New Roman" w:cstheme="minorHAnsi"/>
          <w:bCs/>
          <w:sz w:val="24"/>
          <w:szCs w:val="24"/>
          <w:lang w:val="en"/>
        </w:rPr>
        <w:t>Information, F</w:t>
      </w:r>
      <w:r w:rsidRPr="004141BB">
        <w:rPr>
          <w:rFonts w:eastAsia="Times New Roman" w:cstheme="minorHAnsi"/>
          <w:bCs/>
          <w:sz w:val="24"/>
          <w:szCs w:val="24"/>
          <w:lang w:val="en"/>
        </w:rPr>
        <w:t>orms)</w:t>
      </w:r>
    </w:p>
    <w:p w14:paraId="3973AF94" w14:textId="77777777" w:rsidR="004D6C0D" w:rsidRPr="004141BB" w:rsidRDefault="004D6C0D" w:rsidP="0016357E">
      <w:pPr>
        <w:spacing w:after="0" w:line="240" w:lineRule="auto"/>
        <w:rPr>
          <w:rFonts w:eastAsia="Times New Roman" w:cstheme="minorHAnsi"/>
          <w:sz w:val="24"/>
          <w:szCs w:val="24"/>
          <w:lang w:val="en"/>
        </w:rPr>
      </w:pPr>
      <w:r w:rsidRPr="004141BB">
        <w:rPr>
          <w:rFonts w:eastAsia="Times New Roman" w:cstheme="minorHAnsi"/>
          <w:sz w:val="24"/>
          <w:szCs w:val="24"/>
          <w:lang w:val="en"/>
        </w:rPr>
        <w:t>Candi Jones</w:t>
      </w:r>
    </w:p>
    <w:p w14:paraId="26238DB8" w14:textId="77777777" w:rsidR="004D6C0D" w:rsidRPr="004141BB" w:rsidRDefault="00E14B9D" w:rsidP="0016357E">
      <w:pPr>
        <w:spacing w:after="0" w:line="240" w:lineRule="auto"/>
        <w:rPr>
          <w:rStyle w:val="Hyperlink"/>
          <w:rFonts w:eastAsia="Times New Roman" w:cstheme="minorHAnsi"/>
          <w:sz w:val="24"/>
          <w:szCs w:val="24"/>
          <w:lang w:val="en"/>
        </w:rPr>
      </w:pPr>
      <w:hyperlink r:id="rId12" w:history="1">
        <w:r w:rsidR="004D6C0D" w:rsidRPr="004141BB">
          <w:rPr>
            <w:rStyle w:val="Hyperlink"/>
            <w:rFonts w:eastAsia="Times New Roman" w:cstheme="minorHAnsi"/>
            <w:sz w:val="24"/>
            <w:szCs w:val="24"/>
            <w:lang w:val="en"/>
          </w:rPr>
          <w:t>Candi.Jones@gta.ga.gov</w:t>
        </w:r>
      </w:hyperlink>
    </w:p>
    <w:p w14:paraId="3D00943A" w14:textId="77777777" w:rsidR="00904D4F" w:rsidRPr="004141BB" w:rsidRDefault="00904D4F" w:rsidP="0016357E">
      <w:pPr>
        <w:spacing w:after="0" w:line="240" w:lineRule="auto"/>
        <w:rPr>
          <w:rStyle w:val="Hyperlink"/>
          <w:rFonts w:eastAsia="Times New Roman" w:cstheme="minorHAnsi"/>
          <w:sz w:val="24"/>
          <w:szCs w:val="24"/>
          <w:lang w:val="en"/>
        </w:rPr>
      </w:pPr>
    </w:p>
    <w:p w14:paraId="5A433A61" w14:textId="77777777" w:rsidR="00904D4F" w:rsidRPr="001B127F" w:rsidRDefault="000B2F27" w:rsidP="00904D4F">
      <w:pPr>
        <w:spacing w:after="0" w:line="240" w:lineRule="auto"/>
        <w:rPr>
          <w:rFonts w:eastAsia="Times New Roman" w:cstheme="minorHAnsi"/>
          <w:b/>
          <w:bCs/>
          <w:sz w:val="24"/>
          <w:szCs w:val="24"/>
          <w:lang w:val="en"/>
        </w:rPr>
      </w:pPr>
      <w:r w:rsidRPr="001B127F">
        <w:rPr>
          <w:rFonts w:eastAsia="Times New Roman" w:cstheme="minorHAnsi"/>
          <w:b/>
          <w:bCs/>
          <w:sz w:val="24"/>
          <w:szCs w:val="24"/>
          <w:lang w:val="en"/>
        </w:rPr>
        <w:t>Infrastructure Services</w:t>
      </w:r>
    </w:p>
    <w:p w14:paraId="602375C0" w14:textId="77777777" w:rsidR="00904D4F" w:rsidRPr="004141BB" w:rsidRDefault="00904D4F" w:rsidP="00904D4F">
      <w:pPr>
        <w:spacing w:after="0" w:line="240" w:lineRule="auto"/>
        <w:rPr>
          <w:rFonts w:eastAsia="Times New Roman" w:cstheme="minorHAnsi"/>
          <w:bCs/>
          <w:sz w:val="24"/>
          <w:szCs w:val="24"/>
          <w:lang w:val="en"/>
        </w:rPr>
      </w:pPr>
      <w:r w:rsidRPr="004141BB">
        <w:rPr>
          <w:rFonts w:eastAsia="Times New Roman" w:cstheme="minorHAnsi"/>
          <w:bCs/>
          <w:sz w:val="24"/>
          <w:szCs w:val="24"/>
          <w:lang w:val="en"/>
        </w:rPr>
        <w:t>(Procurement</w:t>
      </w:r>
      <w:r w:rsidR="000B2F27" w:rsidRPr="004141BB">
        <w:rPr>
          <w:rFonts w:eastAsia="Times New Roman" w:cstheme="minorHAnsi"/>
          <w:bCs/>
          <w:sz w:val="24"/>
          <w:szCs w:val="24"/>
          <w:lang w:val="en"/>
        </w:rPr>
        <w:t xml:space="preserve"> and C</w:t>
      </w:r>
      <w:r w:rsidR="008550D1" w:rsidRPr="004141BB">
        <w:rPr>
          <w:rFonts w:eastAsia="Times New Roman" w:cstheme="minorHAnsi"/>
          <w:bCs/>
          <w:sz w:val="24"/>
          <w:szCs w:val="24"/>
          <w:lang w:val="en"/>
        </w:rPr>
        <w:t>ontract</w:t>
      </w:r>
      <w:r w:rsidR="000B2F27" w:rsidRPr="004141BB">
        <w:rPr>
          <w:rFonts w:eastAsia="Times New Roman" w:cstheme="minorHAnsi"/>
          <w:bCs/>
          <w:sz w:val="24"/>
          <w:szCs w:val="24"/>
          <w:lang w:val="en"/>
        </w:rPr>
        <w:t xml:space="preserve"> Information, F</w:t>
      </w:r>
      <w:r w:rsidRPr="004141BB">
        <w:rPr>
          <w:rFonts w:eastAsia="Times New Roman" w:cstheme="minorHAnsi"/>
          <w:bCs/>
          <w:sz w:val="24"/>
          <w:szCs w:val="24"/>
          <w:lang w:val="en"/>
        </w:rPr>
        <w:t>orms)</w:t>
      </w:r>
    </w:p>
    <w:p w14:paraId="4B6930C6" w14:textId="77777777" w:rsidR="00904D4F" w:rsidRPr="004141BB" w:rsidRDefault="00904D4F" w:rsidP="00904D4F">
      <w:pPr>
        <w:spacing w:after="0" w:line="240" w:lineRule="auto"/>
        <w:rPr>
          <w:rFonts w:eastAsia="Times New Roman" w:cstheme="minorHAnsi"/>
          <w:sz w:val="24"/>
          <w:szCs w:val="24"/>
          <w:lang w:val="en"/>
        </w:rPr>
      </w:pPr>
      <w:r w:rsidRPr="004141BB">
        <w:rPr>
          <w:rFonts w:eastAsia="Times New Roman" w:cstheme="minorHAnsi"/>
          <w:sz w:val="24"/>
          <w:szCs w:val="24"/>
          <w:lang w:val="en"/>
        </w:rPr>
        <w:t>Jennifer Ward</w:t>
      </w:r>
    </w:p>
    <w:p w14:paraId="1D80F698" w14:textId="77777777" w:rsidR="00904D4F" w:rsidRPr="004141BB" w:rsidRDefault="00E14B9D" w:rsidP="0016357E">
      <w:pPr>
        <w:spacing w:after="0" w:line="240" w:lineRule="auto"/>
        <w:rPr>
          <w:rFonts w:eastAsia="Times New Roman" w:cstheme="minorHAnsi"/>
          <w:color w:val="0000FF"/>
          <w:sz w:val="24"/>
          <w:szCs w:val="24"/>
          <w:u w:val="single"/>
          <w:lang w:val="en"/>
        </w:rPr>
      </w:pPr>
      <w:hyperlink r:id="rId13" w:history="1">
        <w:r w:rsidR="00904D4F" w:rsidRPr="004141BB">
          <w:rPr>
            <w:rStyle w:val="Hyperlink"/>
            <w:rFonts w:eastAsia="Times New Roman" w:cstheme="minorHAnsi"/>
            <w:sz w:val="24"/>
            <w:szCs w:val="24"/>
            <w:lang w:val="en"/>
          </w:rPr>
          <w:t>Jennifer.Ward@gta.ga.gov</w:t>
        </w:r>
      </w:hyperlink>
    </w:p>
    <w:p w14:paraId="7780F6D0" w14:textId="77777777" w:rsidR="004D6C0D" w:rsidRPr="004141BB" w:rsidRDefault="004D6C0D" w:rsidP="0016357E">
      <w:pPr>
        <w:spacing w:after="0" w:line="240" w:lineRule="auto"/>
        <w:rPr>
          <w:rFonts w:eastAsia="Times New Roman" w:cstheme="minorHAnsi"/>
          <w:sz w:val="24"/>
          <w:szCs w:val="24"/>
          <w:lang w:val="en"/>
        </w:rPr>
      </w:pPr>
    </w:p>
    <w:p w14:paraId="29898259" w14:textId="77777777" w:rsidR="0016357E" w:rsidRPr="004141BB" w:rsidRDefault="0016357E">
      <w:pPr>
        <w:rPr>
          <w:rFonts w:cstheme="minorHAnsi"/>
          <w:sz w:val="24"/>
          <w:szCs w:val="24"/>
          <w:u w:val="single"/>
        </w:rPr>
      </w:pPr>
      <w:r w:rsidRPr="004141BB">
        <w:rPr>
          <w:rFonts w:cstheme="minorHAnsi"/>
          <w:sz w:val="24"/>
          <w:szCs w:val="24"/>
          <w:u w:val="single"/>
        </w:rPr>
        <w:t>Important Links</w:t>
      </w:r>
    </w:p>
    <w:p w14:paraId="1B5A62AE" w14:textId="77777777" w:rsidR="0016357E" w:rsidRPr="004141BB" w:rsidRDefault="0016357E" w:rsidP="005238D1">
      <w:pPr>
        <w:spacing w:after="0" w:line="240" w:lineRule="auto"/>
        <w:rPr>
          <w:rFonts w:cstheme="minorHAnsi"/>
          <w:sz w:val="24"/>
          <w:szCs w:val="24"/>
        </w:rPr>
      </w:pPr>
      <w:r w:rsidRPr="004141BB">
        <w:rPr>
          <w:rFonts w:cstheme="minorHAnsi"/>
          <w:b/>
          <w:sz w:val="24"/>
          <w:szCs w:val="24"/>
        </w:rPr>
        <w:t xml:space="preserve">GETS </w:t>
      </w:r>
      <w:r w:rsidR="00904D4F" w:rsidRPr="004141BB">
        <w:rPr>
          <w:rFonts w:cstheme="minorHAnsi"/>
          <w:b/>
          <w:sz w:val="24"/>
          <w:szCs w:val="24"/>
        </w:rPr>
        <w:t xml:space="preserve">Ready </w:t>
      </w:r>
      <w:r w:rsidR="005238D1" w:rsidRPr="004141BB">
        <w:rPr>
          <w:rFonts w:cstheme="minorHAnsi"/>
          <w:b/>
          <w:sz w:val="24"/>
          <w:szCs w:val="24"/>
        </w:rPr>
        <w:t>Services Contracts Listing</w:t>
      </w:r>
    </w:p>
    <w:p w14:paraId="75887896" w14:textId="77777777" w:rsidR="002C0D70" w:rsidRPr="00194D5D" w:rsidRDefault="00E14B9D" w:rsidP="002C0D70">
      <w:pPr>
        <w:spacing w:after="0" w:line="240" w:lineRule="auto"/>
        <w:rPr>
          <w:rFonts w:cs="Times New Roman"/>
          <w:sz w:val="24"/>
          <w:szCs w:val="24"/>
        </w:rPr>
      </w:pPr>
      <w:hyperlink r:id="rId14" w:history="1">
        <w:r w:rsidR="002C0D70" w:rsidRPr="00194D5D">
          <w:rPr>
            <w:rStyle w:val="Hyperlink"/>
            <w:rFonts w:cs="Times New Roman"/>
            <w:sz w:val="24"/>
            <w:szCs w:val="24"/>
          </w:rPr>
          <w:t>https://gta.georgia.gov/services-contracts</w:t>
        </w:r>
      </w:hyperlink>
    </w:p>
    <w:p w14:paraId="0F87085C" w14:textId="77777777" w:rsidR="00904D4F" w:rsidRPr="004141BB" w:rsidRDefault="00904D4F" w:rsidP="005238D1">
      <w:pPr>
        <w:spacing w:after="0" w:line="240" w:lineRule="auto"/>
        <w:rPr>
          <w:rStyle w:val="Hyperlink"/>
          <w:rFonts w:cstheme="minorHAnsi"/>
          <w:color w:val="FF0000"/>
          <w:sz w:val="24"/>
          <w:szCs w:val="24"/>
        </w:rPr>
      </w:pPr>
    </w:p>
    <w:p w14:paraId="4A585A42" w14:textId="77777777" w:rsidR="00016783" w:rsidRPr="004141BB" w:rsidRDefault="00016783" w:rsidP="005238D1">
      <w:pPr>
        <w:spacing w:after="0" w:line="240" w:lineRule="auto"/>
        <w:rPr>
          <w:rStyle w:val="Hyperlink"/>
          <w:rFonts w:cstheme="minorHAnsi"/>
          <w:b/>
          <w:color w:val="auto"/>
          <w:sz w:val="24"/>
          <w:szCs w:val="24"/>
          <w:u w:val="none"/>
        </w:rPr>
      </w:pPr>
      <w:r w:rsidRPr="004141BB">
        <w:rPr>
          <w:rStyle w:val="Hyperlink"/>
          <w:rFonts w:cstheme="minorHAnsi"/>
          <w:b/>
          <w:color w:val="auto"/>
          <w:sz w:val="24"/>
          <w:szCs w:val="24"/>
          <w:u w:val="none"/>
        </w:rPr>
        <w:t>Department of Administrative Services Statewide Contract Listing:</w:t>
      </w:r>
    </w:p>
    <w:p w14:paraId="3A8B6F97" w14:textId="77777777" w:rsidR="002C0D70" w:rsidRPr="00194D5D" w:rsidRDefault="00E14B9D" w:rsidP="002C0D70">
      <w:pPr>
        <w:spacing w:after="0" w:line="240" w:lineRule="auto"/>
        <w:rPr>
          <w:rStyle w:val="Hyperlink"/>
          <w:rFonts w:cs="Times New Roman"/>
          <w:color w:val="auto"/>
          <w:sz w:val="24"/>
          <w:szCs w:val="24"/>
          <w:u w:val="none"/>
        </w:rPr>
      </w:pPr>
      <w:hyperlink r:id="rId15" w:history="1">
        <w:r w:rsidR="002C0D70" w:rsidRPr="00194D5D">
          <w:rPr>
            <w:rStyle w:val="Hyperlink"/>
            <w:rFonts w:cs="Times New Roman"/>
            <w:sz w:val="24"/>
            <w:szCs w:val="24"/>
          </w:rPr>
          <w:t>http://doas.ga.gov/state-purchasing/statewide-contracts</w:t>
        </w:r>
      </w:hyperlink>
    </w:p>
    <w:p w14:paraId="1244D6FD" w14:textId="77777777" w:rsidR="00016783" w:rsidRPr="004141BB" w:rsidRDefault="00016783" w:rsidP="005238D1">
      <w:pPr>
        <w:spacing w:after="0" w:line="240" w:lineRule="auto"/>
        <w:rPr>
          <w:rStyle w:val="Hyperlink"/>
          <w:rFonts w:cstheme="minorHAnsi"/>
          <w:color w:val="auto"/>
          <w:sz w:val="24"/>
          <w:szCs w:val="24"/>
          <w:u w:val="none"/>
        </w:rPr>
      </w:pPr>
    </w:p>
    <w:p w14:paraId="75F8674C" w14:textId="77777777" w:rsidR="00016783" w:rsidRDefault="00016783" w:rsidP="005238D1">
      <w:pPr>
        <w:spacing w:after="0" w:line="240" w:lineRule="auto"/>
        <w:rPr>
          <w:rStyle w:val="Hyperlink"/>
          <w:rFonts w:cstheme="minorHAnsi"/>
          <w:color w:val="auto"/>
          <w:sz w:val="24"/>
          <w:szCs w:val="24"/>
        </w:rPr>
      </w:pPr>
      <w:r w:rsidRPr="004141BB">
        <w:rPr>
          <w:rStyle w:val="Hyperlink"/>
          <w:rFonts w:cstheme="minorHAnsi"/>
          <w:color w:val="auto"/>
          <w:sz w:val="24"/>
          <w:szCs w:val="24"/>
        </w:rPr>
        <w:t xml:space="preserve">Procurement Information </w:t>
      </w:r>
    </w:p>
    <w:p w14:paraId="559FC213" w14:textId="77777777" w:rsidR="002C0D70" w:rsidRDefault="002C0D70" w:rsidP="005238D1">
      <w:pPr>
        <w:spacing w:after="0" w:line="240" w:lineRule="auto"/>
        <w:rPr>
          <w:rStyle w:val="Hyperlink"/>
          <w:rFonts w:cstheme="minorHAnsi"/>
          <w:b/>
          <w:color w:val="auto"/>
          <w:sz w:val="24"/>
          <w:szCs w:val="24"/>
          <w:u w:val="none"/>
        </w:rPr>
      </w:pPr>
    </w:p>
    <w:p w14:paraId="6CE5294B" w14:textId="77777777" w:rsidR="007C0D89" w:rsidRPr="004141BB" w:rsidRDefault="007C0D89" w:rsidP="005238D1">
      <w:pPr>
        <w:spacing w:after="0" w:line="240" w:lineRule="auto"/>
        <w:rPr>
          <w:rStyle w:val="Hyperlink"/>
          <w:rFonts w:cstheme="minorHAnsi"/>
          <w:b/>
          <w:color w:val="auto"/>
          <w:sz w:val="24"/>
          <w:szCs w:val="24"/>
          <w:u w:val="none"/>
        </w:rPr>
      </w:pPr>
      <w:r>
        <w:rPr>
          <w:rStyle w:val="Hyperlink"/>
          <w:rFonts w:cstheme="minorHAnsi"/>
          <w:b/>
          <w:color w:val="auto"/>
          <w:sz w:val="24"/>
          <w:szCs w:val="24"/>
          <w:u w:val="none"/>
        </w:rPr>
        <w:t>Infrastructure Services</w:t>
      </w:r>
    </w:p>
    <w:p w14:paraId="2E6E0CA5" w14:textId="77777777" w:rsidR="00016783" w:rsidRPr="004141BB" w:rsidRDefault="00016783" w:rsidP="005238D1">
      <w:pPr>
        <w:spacing w:after="0" w:line="240" w:lineRule="auto"/>
        <w:rPr>
          <w:rStyle w:val="Hyperlink"/>
          <w:rFonts w:cstheme="minorHAnsi"/>
          <w:b/>
          <w:color w:val="auto"/>
          <w:sz w:val="24"/>
          <w:szCs w:val="24"/>
          <w:u w:val="none"/>
        </w:rPr>
      </w:pPr>
      <w:r w:rsidRPr="004141BB">
        <w:rPr>
          <w:rStyle w:val="Hyperlink"/>
          <w:rFonts w:cstheme="minorHAnsi"/>
          <w:b/>
          <w:color w:val="auto"/>
          <w:sz w:val="24"/>
          <w:szCs w:val="24"/>
          <w:u w:val="none"/>
        </w:rPr>
        <w:t>RFQC# 98000-000</w:t>
      </w:r>
      <w:r w:rsidR="00F93C4C">
        <w:rPr>
          <w:rStyle w:val="Hyperlink"/>
          <w:rFonts w:cstheme="minorHAnsi"/>
          <w:b/>
          <w:color w:val="auto"/>
          <w:sz w:val="24"/>
          <w:szCs w:val="24"/>
          <w:u w:val="none"/>
        </w:rPr>
        <w:t>0</w:t>
      </w:r>
      <w:r w:rsidRPr="004141BB">
        <w:rPr>
          <w:rStyle w:val="Hyperlink"/>
          <w:rFonts w:cstheme="minorHAnsi"/>
          <w:b/>
          <w:color w:val="auto"/>
          <w:sz w:val="24"/>
          <w:szCs w:val="24"/>
          <w:u w:val="none"/>
        </w:rPr>
        <w:t>00-1647</w:t>
      </w:r>
    </w:p>
    <w:p w14:paraId="4EE7ED15" w14:textId="77777777" w:rsidR="00016783" w:rsidRPr="004141BB" w:rsidRDefault="00E008E7" w:rsidP="005238D1">
      <w:pPr>
        <w:spacing w:after="0" w:line="240" w:lineRule="auto"/>
        <w:rPr>
          <w:rStyle w:val="Hyperlink"/>
          <w:rFonts w:cstheme="minorHAnsi"/>
          <w:color w:val="FF0000"/>
          <w:sz w:val="24"/>
          <w:szCs w:val="24"/>
          <w:u w:val="none"/>
        </w:rPr>
      </w:pPr>
      <w:r w:rsidRPr="004141BB">
        <w:rPr>
          <w:rStyle w:val="Hyperlink"/>
          <w:rFonts w:cstheme="minorHAnsi"/>
          <w:color w:val="auto"/>
          <w:sz w:val="24"/>
          <w:szCs w:val="24"/>
          <w:u w:val="none"/>
        </w:rPr>
        <w:t>NIGP Codes Assigned: 95870, 95877, 95888, 95889</w:t>
      </w:r>
    </w:p>
    <w:p w14:paraId="327F21FC" w14:textId="77777777" w:rsidR="00016783" w:rsidRDefault="00E14B9D" w:rsidP="005238D1">
      <w:pPr>
        <w:spacing w:after="0" w:line="240" w:lineRule="auto"/>
        <w:rPr>
          <w:rStyle w:val="Hyperlink"/>
          <w:rFonts w:cstheme="minorHAnsi"/>
          <w:sz w:val="24"/>
          <w:szCs w:val="24"/>
        </w:rPr>
      </w:pPr>
      <w:hyperlink r:id="rId16" w:history="1">
        <w:r w:rsidR="00E008E7" w:rsidRPr="004141BB">
          <w:rPr>
            <w:rStyle w:val="Hyperlink"/>
            <w:rFonts w:cstheme="minorHAnsi"/>
            <w:sz w:val="24"/>
            <w:szCs w:val="24"/>
          </w:rPr>
          <w:t>https://ssl.doas.state.ga.us/PRSapp/PublicBidNotice?bid_op=16980009800-0000001647</w:t>
        </w:r>
      </w:hyperlink>
    </w:p>
    <w:p w14:paraId="524794D7" w14:textId="77777777" w:rsidR="007C0D89" w:rsidRDefault="007C0D89" w:rsidP="005238D1">
      <w:pPr>
        <w:spacing w:after="0" w:line="240" w:lineRule="auto"/>
        <w:rPr>
          <w:rStyle w:val="Hyperlink"/>
          <w:rFonts w:cstheme="minorHAnsi"/>
          <w:sz w:val="24"/>
          <w:szCs w:val="24"/>
        </w:rPr>
      </w:pPr>
    </w:p>
    <w:p w14:paraId="1F25E336" w14:textId="77777777" w:rsidR="007C0D89" w:rsidRPr="00BD3161" w:rsidRDefault="007C0D89" w:rsidP="007C0D89">
      <w:pPr>
        <w:spacing w:after="0" w:line="240" w:lineRule="auto"/>
        <w:rPr>
          <w:rFonts w:cstheme="minorHAnsi"/>
          <w:b/>
          <w:sz w:val="24"/>
          <w:szCs w:val="24"/>
        </w:rPr>
      </w:pPr>
      <w:r w:rsidRPr="00BD3161">
        <w:rPr>
          <w:rFonts w:cstheme="minorHAnsi"/>
          <w:b/>
          <w:sz w:val="24"/>
          <w:szCs w:val="24"/>
        </w:rPr>
        <w:t>Managed Network Services</w:t>
      </w:r>
    </w:p>
    <w:p w14:paraId="0B8A3FB3" w14:textId="77777777" w:rsidR="007C0D89" w:rsidRPr="00BD3161" w:rsidRDefault="007C0D89" w:rsidP="007C0D89">
      <w:pPr>
        <w:spacing w:after="0" w:line="240" w:lineRule="auto"/>
        <w:rPr>
          <w:rFonts w:cstheme="minorHAnsi"/>
          <w:b/>
          <w:sz w:val="24"/>
          <w:szCs w:val="24"/>
          <w:shd w:val="clear" w:color="auto" w:fill="FFFFFF"/>
        </w:rPr>
      </w:pPr>
      <w:r w:rsidRPr="00BD3161">
        <w:rPr>
          <w:rFonts w:cstheme="minorHAnsi"/>
          <w:b/>
          <w:sz w:val="24"/>
          <w:szCs w:val="24"/>
        </w:rPr>
        <w:t>RFQC</w:t>
      </w:r>
      <w:r w:rsidR="00A76A1B">
        <w:rPr>
          <w:rFonts w:cstheme="minorHAnsi"/>
          <w:b/>
          <w:sz w:val="24"/>
          <w:szCs w:val="24"/>
        </w:rPr>
        <w:t>#</w:t>
      </w:r>
      <w:r w:rsidRPr="00BD3161">
        <w:rPr>
          <w:rFonts w:cstheme="minorHAnsi"/>
          <w:b/>
          <w:sz w:val="24"/>
          <w:szCs w:val="24"/>
        </w:rPr>
        <w:t xml:space="preserve"> </w:t>
      </w:r>
      <w:r w:rsidRPr="00BD3161">
        <w:rPr>
          <w:rFonts w:cstheme="minorHAnsi"/>
          <w:b/>
          <w:sz w:val="24"/>
          <w:szCs w:val="24"/>
          <w:shd w:val="clear" w:color="auto" w:fill="FFFFFF"/>
        </w:rPr>
        <w:t>98000-000000-1102</w:t>
      </w:r>
    </w:p>
    <w:p w14:paraId="51BA6887" w14:textId="77777777" w:rsidR="007C0D89" w:rsidRDefault="007C0D89" w:rsidP="007C0D89">
      <w:pPr>
        <w:spacing w:after="0" w:line="240" w:lineRule="auto"/>
        <w:rPr>
          <w:rFonts w:cstheme="minorHAnsi"/>
          <w:sz w:val="24"/>
          <w:szCs w:val="24"/>
          <w:shd w:val="clear" w:color="auto" w:fill="FFFFFF"/>
        </w:rPr>
      </w:pPr>
      <w:r>
        <w:rPr>
          <w:rFonts w:cstheme="minorHAnsi"/>
          <w:sz w:val="24"/>
          <w:szCs w:val="24"/>
          <w:shd w:val="clear" w:color="auto" w:fill="FFFFFF"/>
        </w:rPr>
        <w:t>NIGP Codes Assigned to Bid: 72531, 72584, 93972, 95870, 95889</w:t>
      </w:r>
    </w:p>
    <w:p w14:paraId="7748ED37" w14:textId="77777777" w:rsidR="007C0D89" w:rsidRDefault="00E14B9D" w:rsidP="007C0D89">
      <w:pPr>
        <w:tabs>
          <w:tab w:val="left" w:pos="360"/>
        </w:tabs>
        <w:spacing w:after="0" w:line="240" w:lineRule="auto"/>
        <w:rPr>
          <w:rStyle w:val="Hyperlink"/>
          <w:rFonts w:cstheme="minorHAnsi"/>
          <w:sz w:val="24"/>
          <w:szCs w:val="24"/>
        </w:rPr>
      </w:pPr>
      <w:hyperlink r:id="rId17" w:history="1">
        <w:r w:rsidR="007C0D89" w:rsidRPr="008E0860">
          <w:rPr>
            <w:rStyle w:val="Hyperlink"/>
            <w:rFonts w:cstheme="minorHAnsi"/>
            <w:sz w:val="24"/>
            <w:szCs w:val="24"/>
          </w:rPr>
          <w:t>https://ssl.doas.state.ga.us/PRSapp/PublicBidNotice?bid_op=149800098000-0000001102</w:t>
        </w:r>
      </w:hyperlink>
    </w:p>
    <w:p w14:paraId="43C13F95" w14:textId="77777777" w:rsidR="00016783" w:rsidRPr="004141BB" w:rsidRDefault="00016783" w:rsidP="005238D1">
      <w:pPr>
        <w:spacing w:after="0" w:line="240" w:lineRule="auto"/>
        <w:rPr>
          <w:rStyle w:val="Hyperlink"/>
          <w:rFonts w:cstheme="minorHAnsi"/>
          <w:color w:val="auto"/>
          <w:sz w:val="24"/>
          <w:szCs w:val="24"/>
          <w:u w:val="none"/>
        </w:rPr>
      </w:pPr>
    </w:p>
    <w:p w14:paraId="67B1007B" w14:textId="77777777" w:rsidR="0016357E" w:rsidRPr="004141BB" w:rsidRDefault="00CC5A9C">
      <w:pPr>
        <w:rPr>
          <w:rFonts w:cstheme="minorHAnsi"/>
          <w:b/>
          <w:color w:val="FF0000"/>
          <w:sz w:val="24"/>
          <w:szCs w:val="24"/>
        </w:rPr>
      </w:pPr>
      <w:r w:rsidRPr="004141BB">
        <w:rPr>
          <w:rFonts w:cstheme="minorHAnsi"/>
          <w:sz w:val="24"/>
          <w:szCs w:val="24"/>
          <w:u w:val="single"/>
        </w:rPr>
        <w:t>Frequently Asked Questions</w:t>
      </w:r>
    </w:p>
    <w:p w14:paraId="0C6C6839" w14:textId="023A21BA" w:rsidR="00904D4F" w:rsidRPr="004141BB" w:rsidRDefault="003D349A" w:rsidP="00904D4F">
      <w:pPr>
        <w:tabs>
          <w:tab w:val="left" w:pos="360"/>
        </w:tabs>
        <w:rPr>
          <w:rFonts w:cstheme="minorHAnsi"/>
          <w:b/>
          <w:sz w:val="24"/>
          <w:szCs w:val="24"/>
        </w:rPr>
      </w:pPr>
      <w:r w:rsidRPr="004141BB">
        <w:rPr>
          <w:rFonts w:cstheme="minorHAnsi"/>
          <w:b/>
          <w:sz w:val="24"/>
          <w:szCs w:val="24"/>
        </w:rPr>
        <w:t xml:space="preserve">1. </w:t>
      </w:r>
      <w:r w:rsidR="00904D4F" w:rsidRPr="004141BB">
        <w:rPr>
          <w:rFonts w:cstheme="minorHAnsi"/>
          <w:b/>
          <w:sz w:val="24"/>
          <w:szCs w:val="24"/>
        </w:rPr>
        <w:tab/>
      </w:r>
      <w:r w:rsidRPr="004141BB">
        <w:rPr>
          <w:rFonts w:cstheme="minorHAnsi"/>
          <w:b/>
          <w:sz w:val="24"/>
          <w:szCs w:val="24"/>
        </w:rPr>
        <w:t xml:space="preserve">Are GETS Ready contracts mandatory </w:t>
      </w:r>
      <w:r w:rsidR="000B2F27" w:rsidRPr="004141BB">
        <w:rPr>
          <w:rFonts w:cstheme="minorHAnsi"/>
          <w:b/>
          <w:sz w:val="24"/>
          <w:szCs w:val="24"/>
        </w:rPr>
        <w:t xml:space="preserve">statewide </w:t>
      </w:r>
      <w:r w:rsidRPr="004141BB">
        <w:rPr>
          <w:rFonts w:cstheme="minorHAnsi"/>
          <w:b/>
          <w:sz w:val="24"/>
          <w:szCs w:val="24"/>
        </w:rPr>
        <w:t xml:space="preserve">contracts or </w:t>
      </w:r>
      <w:r w:rsidR="000B2F27" w:rsidRPr="004141BB">
        <w:rPr>
          <w:rFonts w:cstheme="minorHAnsi"/>
          <w:b/>
          <w:sz w:val="24"/>
          <w:szCs w:val="24"/>
        </w:rPr>
        <w:t xml:space="preserve">statewide </w:t>
      </w:r>
      <w:r w:rsidR="00E14B9D">
        <w:rPr>
          <w:rFonts w:cstheme="minorHAnsi"/>
          <w:b/>
          <w:sz w:val="24"/>
          <w:szCs w:val="24"/>
        </w:rPr>
        <w:t>managed service</w:t>
      </w:r>
      <w:r w:rsidRPr="004141BB">
        <w:rPr>
          <w:rFonts w:cstheme="minorHAnsi"/>
          <w:b/>
          <w:sz w:val="24"/>
          <w:szCs w:val="24"/>
        </w:rPr>
        <w:t xml:space="preserve"> </w:t>
      </w:r>
      <w:r w:rsidR="000B2F27" w:rsidRPr="004141BB">
        <w:rPr>
          <w:rFonts w:cstheme="minorHAnsi"/>
          <w:b/>
          <w:sz w:val="24"/>
          <w:szCs w:val="24"/>
        </w:rPr>
        <w:tab/>
        <w:t>c</w:t>
      </w:r>
      <w:r w:rsidRPr="004141BB">
        <w:rPr>
          <w:rFonts w:cstheme="minorHAnsi"/>
          <w:b/>
          <w:sz w:val="24"/>
          <w:szCs w:val="24"/>
        </w:rPr>
        <w:t xml:space="preserve">ontracts? </w:t>
      </w:r>
    </w:p>
    <w:p w14:paraId="35E6F7A6" w14:textId="7ED20C5F" w:rsidR="00904D4F" w:rsidRPr="004141BB" w:rsidRDefault="00904D4F" w:rsidP="00904D4F">
      <w:pPr>
        <w:tabs>
          <w:tab w:val="left" w:pos="360"/>
        </w:tabs>
        <w:rPr>
          <w:rFonts w:cstheme="minorHAnsi"/>
          <w:sz w:val="24"/>
          <w:szCs w:val="24"/>
        </w:rPr>
      </w:pPr>
      <w:r w:rsidRPr="004141BB">
        <w:rPr>
          <w:rFonts w:cstheme="minorHAnsi"/>
          <w:b/>
          <w:sz w:val="24"/>
          <w:szCs w:val="24"/>
        </w:rPr>
        <w:tab/>
      </w:r>
      <w:r w:rsidR="003D349A" w:rsidRPr="004141BB">
        <w:rPr>
          <w:rFonts w:cstheme="minorHAnsi"/>
          <w:sz w:val="24"/>
          <w:szCs w:val="24"/>
        </w:rPr>
        <w:t xml:space="preserve">GETS Ready contracts are </w:t>
      </w:r>
      <w:r w:rsidR="00E14B9D">
        <w:rPr>
          <w:rFonts w:cstheme="minorHAnsi"/>
          <w:sz w:val="24"/>
          <w:szCs w:val="24"/>
        </w:rPr>
        <w:t>managed service</w:t>
      </w:r>
      <w:r w:rsidR="003D349A" w:rsidRPr="004141BB">
        <w:rPr>
          <w:rFonts w:cstheme="minorHAnsi"/>
          <w:sz w:val="24"/>
          <w:szCs w:val="24"/>
        </w:rPr>
        <w:t xml:space="preserve"> contracts </w:t>
      </w:r>
      <w:r w:rsidR="003D349A" w:rsidRPr="004141BB">
        <w:rPr>
          <w:rFonts w:cstheme="minorHAnsi"/>
          <w:sz w:val="24"/>
          <w:szCs w:val="24"/>
          <w:u w:val="single"/>
        </w:rPr>
        <w:t>only</w:t>
      </w:r>
      <w:r w:rsidR="003D349A" w:rsidRPr="004141BB">
        <w:rPr>
          <w:rFonts w:cstheme="minorHAnsi"/>
          <w:sz w:val="24"/>
          <w:szCs w:val="24"/>
        </w:rPr>
        <w:t>.</w:t>
      </w:r>
    </w:p>
    <w:p w14:paraId="78B763D5" w14:textId="77777777" w:rsidR="008550D1" w:rsidRPr="004141BB" w:rsidRDefault="00D03DF4" w:rsidP="008550D1">
      <w:pPr>
        <w:tabs>
          <w:tab w:val="left" w:pos="360"/>
        </w:tabs>
        <w:rPr>
          <w:rFonts w:cstheme="minorHAnsi"/>
          <w:b/>
          <w:sz w:val="24"/>
          <w:szCs w:val="24"/>
        </w:rPr>
      </w:pPr>
      <w:r w:rsidRPr="004141BB">
        <w:rPr>
          <w:rFonts w:cstheme="minorHAnsi"/>
          <w:b/>
          <w:sz w:val="24"/>
          <w:szCs w:val="24"/>
        </w:rPr>
        <w:t>2</w:t>
      </w:r>
      <w:r w:rsidR="008550D1" w:rsidRPr="004141BB">
        <w:rPr>
          <w:rFonts w:cstheme="minorHAnsi"/>
          <w:b/>
          <w:sz w:val="24"/>
          <w:szCs w:val="24"/>
        </w:rPr>
        <w:t xml:space="preserve">. </w:t>
      </w:r>
      <w:r w:rsidR="008550D1" w:rsidRPr="004141BB">
        <w:rPr>
          <w:rFonts w:cstheme="minorHAnsi"/>
          <w:b/>
          <w:sz w:val="24"/>
          <w:szCs w:val="24"/>
        </w:rPr>
        <w:tab/>
        <w:t xml:space="preserve">Were the GETS Ready contracts the result of a competitive procurement? Where do I </w:t>
      </w:r>
      <w:r w:rsidR="008550D1" w:rsidRPr="004141BB">
        <w:rPr>
          <w:rFonts w:cstheme="minorHAnsi"/>
          <w:b/>
          <w:sz w:val="24"/>
          <w:szCs w:val="24"/>
        </w:rPr>
        <w:tab/>
        <w:t>find a record of the procurement?</w:t>
      </w:r>
    </w:p>
    <w:p w14:paraId="2E7DDBFD" w14:textId="77777777" w:rsidR="00DE2517" w:rsidRDefault="008550D1" w:rsidP="00DE2517">
      <w:pPr>
        <w:tabs>
          <w:tab w:val="left" w:pos="360"/>
        </w:tabs>
        <w:spacing w:after="0" w:line="240" w:lineRule="auto"/>
        <w:ind w:left="360"/>
        <w:rPr>
          <w:rFonts w:cstheme="minorHAnsi"/>
          <w:sz w:val="24"/>
          <w:szCs w:val="24"/>
        </w:rPr>
      </w:pPr>
      <w:r w:rsidRPr="004141BB">
        <w:rPr>
          <w:rFonts w:cstheme="minorHAnsi"/>
          <w:sz w:val="24"/>
          <w:szCs w:val="24"/>
        </w:rPr>
        <w:lastRenderedPageBreak/>
        <w:t xml:space="preserve">GETS Ready </w:t>
      </w:r>
      <w:r w:rsidR="009852E4" w:rsidRPr="004141BB">
        <w:rPr>
          <w:rFonts w:cstheme="minorHAnsi"/>
          <w:sz w:val="24"/>
          <w:szCs w:val="24"/>
        </w:rPr>
        <w:t xml:space="preserve">Infrastructure </w:t>
      </w:r>
      <w:r w:rsidRPr="004141BB">
        <w:rPr>
          <w:rFonts w:cstheme="minorHAnsi"/>
          <w:sz w:val="24"/>
          <w:szCs w:val="24"/>
        </w:rPr>
        <w:t>contracts were competitively procured as a result of RFQC 98000-0</w:t>
      </w:r>
      <w:r w:rsidR="002C0D70">
        <w:rPr>
          <w:rFonts w:cstheme="minorHAnsi"/>
          <w:sz w:val="24"/>
          <w:szCs w:val="24"/>
        </w:rPr>
        <w:t>0</w:t>
      </w:r>
      <w:r w:rsidRPr="004141BB">
        <w:rPr>
          <w:rFonts w:cstheme="minorHAnsi"/>
          <w:sz w:val="24"/>
          <w:szCs w:val="24"/>
        </w:rPr>
        <w:t>0000-</w:t>
      </w:r>
      <w:r w:rsidR="00E008E7" w:rsidRPr="004141BB">
        <w:rPr>
          <w:rFonts w:cstheme="minorHAnsi"/>
          <w:sz w:val="24"/>
          <w:szCs w:val="24"/>
        </w:rPr>
        <w:t xml:space="preserve">1647. </w:t>
      </w:r>
      <w:r w:rsidRPr="004141BB">
        <w:rPr>
          <w:rFonts w:cstheme="minorHAnsi"/>
          <w:sz w:val="24"/>
          <w:szCs w:val="24"/>
        </w:rPr>
        <w:t xml:space="preserve">More information on this RFQC can be found on the Georgia Procurement </w:t>
      </w:r>
      <w:r w:rsidR="00E008E7" w:rsidRPr="004141BB">
        <w:rPr>
          <w:rFonts w:cstheme="minorHAnsi"/>
          <w:sz w:val="24"/>
          <w:szCs w:val="24"/>
        </w:rPr>
        <w:t>Registry at</w:t>
      </w:r>
      <w:r w:rsidR="008E0860">
        <w:rPr>
          <w:rFonts w:cstheme="minorHAnsi"/>
          <w:sz w:val="24"/>
          <w:szCs w:val="24"/>
        </w:rPr>
        <w:t>:</w:t>
      </w:r>
      <w:r w:rsidR="00E008E7" w:rsidRPr="004141BB">
        <w:rPr>
          <w:rFonts w:cstheme="minorHAnsi"/>
          <w:sz w:val="24"/>
          <w:szCs w:val="24"/>
        </w:rPr>
        <w:t xml:space="preserve"> </w:t>
      </w:r>
      <w:hyperlink r:id="rId18" w:history="1">
        <w:r w:rsidR="00E008E7" w:rsidRPr="004141BB">
          <w:rPr>
            <w:rStyle w:val="Hyperlink"/>
            <w:rFonts w:cstheme="minorHAnsi"/>
            <w:sz w:val="24"/>
            <w:szCs w:val="24"/>
          </w:rPr>
          <w:t>https://ssl.doas.state.ga.us/PRSapp/PublicBidNotice?bid_op=16980009800-0000001647</w:t>
        </w:r>
      </w:hyperlink>
      <w:r w:rsidR="00E008E7" w:rsidRPr="002C0D70">
        <w:rPr>
          <w:rStyle w:val="Hyperlink"/>
          <w:rFonts w:cstheme="minorHAnsi"/>
          <w:color w:val="auto"/>
          <w:sz w:val="24"/>
          <w:szCs w:val="24"/>
          <w:u w:val="none"/>
        </w:rPr>
        <w:t>.</w:t>
      </w:r>
      <w:r w:rsidR="00E008E7" w:rsidRPr="004141BB">
        <w:rPr>
          <w:rStyle w:val="Hyperlink"/>
          <w:rFonts w:cstheme="minorHAnsi"/>
          <w:color w:val="FF0000"/>
          <w:sz w:val="24"/>
          <w:szCs w:val="24"/>
          <w:u w:val="none"/>
        </w:rPr>
        <w:t xml:space="preserve"> </w:t>
      </w:r>
      <w:r w:rsidRPr="004141BB">
        <w:rPr>
          <w:rFonts w:cstheme="minorHAnsi"/>
          <w:sz w:val="24"/>
          <w:szCs w:val="24"/>
        </w:rPr>
        <w:t>If you have additional questions a</w:t>
      </w:r>
      <w:r w:rsidR="000B2F27" w:rsidRPr="004141BB">
        <w:rPr>
          <w:rFonts w:cstheme="minorHAnsi"/>
          <w:sz w:val="24"/>
          <w:szCs w:val="24"/>
        </w:rPr>
        <w:t>bout</w:t>
      </w:r>
      <w:r w:rsidR="00E008E7" w:rsidRPr="004141BB">
        <w:rPr>
          <w:rFonts w:cstheme="minorHAnsi"/>
          <w:sz w:val="24"/>
          <w:szCs w:val="24"/>
        </w:rPr>
        <w:t xml:space="preserve"> this procurement, please </w:t>
      </w:r>
      <w:r w:rsidRPr="004141BB">
        <w:rPr>
          <w:rFonts w:cstheme="minorHAnsi"/>
          <w:sz w:val="24"/>
          <w:szCs w:val="24"/>
        </w:rPr>
        <w:t xml:space="preserve">contact the GETS Ready </w:t>
      </w:r>
      <w:r w:rsidR="008E0860">
        <w:rPr>
          <w:rFonts w:cstheme="minorHAnsi"/>
          <w:sz w:val="24"/>
          <w:szCs w:val="24"/>
        </w:rPr>
        <w:t xml:space="preserve">Infrastructure </w:t>
      </w:r>
      <w:r w:rsidRPr="004141BB">
        <w:rPr>
          <w:rFonts w:cstheme="minorHAnsi"/>
          <w:sz w:val="24"/>
          <w:szCs w:val="24"/>
        </w:rPr>
        <w:t>contract manager.</w:t>
      </w:r>
      <w:r w:rsidR="002C0D70">
        <w:rPr>
          <w:rFonts w:cstheme="minorHAnsi"/>
          <w:sz w:val="24"/>
          <w:szCs w:val="24"/>
        </w:rPr>
        <w:t xml:space="preserve"> </w:t>
      </w:r>
    </w:p>
    <w:p w14:paraId="2D6D4B42" w14:textId="77777777" w:rsidR="00203BA1" w:rsidRDefault="00203BA1" w:rsidP="00DE2517">
      <w:pPr>
        <w:tabs>
          <w:tab w:val="left" w:pos="360"/>
        </w:tabs>
        <w:spacing w:after="0" w:line="240" w:lineRule="auto"/>
        <w:ind w:left="360"/>
        <w:rPr>
          <w:rFonts w:cstheme="minorHAnsi"/>
          <w:sz w:val="24"/>
          <w:szCs w:val="24"/>
        </w:rPr>
      </w:pPr>
    </w:p>
    <w:p w14:paraId="54ECEE5A" w14:textId="77777777" w:rsidR="002C0D70" w:rsidRPr="008E0860" w:rsidRDefault="002C0D70" w:rsidP="00DE2517">
      <w:pPr>
        <w:tabs>
          <w:tab w:val="left" w:pos="360"/>
        </w:tabs>
        <w:spacing w:after="0" w:line="240" w:lineRule="auto"/>
        <w:ind w:left="360"/>
        <w:rPr>
          <w:rFonts w:cstheme="minorHAnsi"/>
          <w:sz w:val="24"/>
          <w:szCs w:val="24"/>
        </w:rPr>
      </w:pPr>
      <w:r w:rsidRPr="008E0860">
        <w:rPr>
          <w:rFonts w:cstheme="minorHAnsi"/>
          <w:sz w:val="24"/>
          <w:szCs w:val="24"/>
        </w:rPr>
        <w:t xml:space="preserve">GETS Ready Managed Network Services contracts were competitively procured </w:t>
      </w:r>
      <w:proofErr w:type="gramStart"/>
      <w:r w:rsidRPr="008E0860">
        <w:rPr>
          <w:rFonts w:cstheme="minorHAnsi"/>
          <w:sz w:val="24"/>
          <w:szCs w:val="24"/>
        </w:rPr>
        <w:t>as a result of</w:t>
      </w:r>
      <w:proofErr w:type="gramEnd"/>
      <w:r w:rsidRPr="008E0860">
        <w:rPr>
          <w:rFonts w:cstheme="minorHAnsi"/>
          <w:sz w:val="24"/>
          <w:szCs w:val="24"/>
        </w:rPr>
        <w:t xml:space="preserve"> RFQC </w:t>
      </w:r>
      <w:r w:rsidR="008E0860" w:rsidRPr="008E0860">
        <w:rPr>
          <w:rFonts w:cstheme="minorHAnsi"/>
          <w:sz w:val="24"/>
          <w:szCs w:val="24"/>
          <w:shd w:val="clear" w:color="auto" w:fill="FFFFFF"/>
        </w:rPr>
        <w:t>98000-000000-1102.</w:t>
      </w:r>
      <w:r w:rsidR="008E0860">
        <w:rPr>
          <w:rFonts w:cstheme="minorHAnsi"/>
          <w:sz w:val="24"/>
          <w:szCs w:val="24"/>
          <w:shd w:val="clear" w:color="auto" w:fill="FFFFFF"/>
        </w:rPr>
        <w:t xml:space="preserve"> </w:t>
      </w:r>
      <w:r w:rsidR="008E0860" w:rsidRPr="004141BB">
        <w:rPr>
          <w:rFonts w:cstheme="minorHAnsi"/>
          <w:sz w:val="24"/>
          <w:szCs w:val="24"/>
        </w:rPr>
        <w:t>More information on this RFQC can be found on the Georgia Procurement Registry at</w:t>
      </w:r>
      <w:r w:rsidR="008E0860">
        <w:rPr>
          <w:rFonts w:cstheme="minorHAnsi"/>
          <w:sz w:val="24"/>
          <w:szCs w:val="24"/>
        </w:rPr>
        <w:t>:</w:t>
      </w:r>
    </w:p>
    <w:p w14:paraId="2080E88F" w14:textId="77777777" w:rsidR="002C0D70" w:rsidRPr="008E0860" w:rsidRDefault="00E14B9D" w:rsidP="00E008E7">
      <w:pPr>
        <w:tabs>
          <w:tab w:val="left" w:pos="360"/>
        </w:tabs>
        <w:spacing w:after="0" w:line="240" w:lineRule="auto"/>
        <w:ind w:left="360"/>
        <w:rPr>
          <w:rFonts w:cstheme="minorHAnsi"/>
          <w:color w:val="FF0000"/>
          <w:sz w:val="24"/>
          <w:szCs w:val="24"/>
        </w:rPr>
      </w:pPr>
      <w:hyperlink r:id="rId19" w:history="1">
        <w:r w:rsidR="008E0860" w:rsidRPr="008E0860">
          <w:rPr>
            <w:rStyle w:val="Hyperlink"/>
            <w:rFonts w:cstheme="minorHAnsi"/>
            <w:sz w:val="24"/>
            <w:szCs w:val="24"/>
          </w:rPr>
          <w:t>https://ssl.doas.state.ga.us/PRSapp/PublicBidNotice?bid_op=149800098000-0000001102</w:t>
        </w:r>
      </w:hyperlink>
    </w:p>
    <w:p w14:paraId="0C668514" w14:textId="77777777" w:rsidR="008E0860" w:rsidRDefault="008E0860" w:rsidP="008E0860">
      <w:pPr>
        <w:tabs>
          <w:tab w:val="left" w:pos="360"/>
        </w:tabs>
        <w:spacing w:after="0" w:line="240" w:lineRule="auto"/>
        <w:ind w:left="360"/>
        <w:rPr>
          <w:rFonts w:cstheme="minorHAnsi"/>
          <w:sz w:val="24"/>
          <w:szCs w:val="24"/>
        </w:rPr>
      </w:pPr>
      <w:r w:rsidRPr="004141BB">
        <w:rPr>
          <w:rFonts w:cstheme="minorHAnsi"/>
          <w:sz w:val="24"/>
          <w:szCs w:val="24"/>
        </w:rPr>
        <w:t xml:space="preserve">If you have additional questions about this procurement, please contact the GETS Ready </w:t>
      </w:r>
      <w:r>
        <w:rPr>
          <w:rFonts w:cstheme="minorHAnsi"/>
          <w:sz w:val="24"/>
          <w:szCs w:val="24"/>
        </w:rPr>
        <w:t xml:space="preserve">Managed Network Services </w:t>
      </w:r>
      <w:r w:rsidRPr="004141BB">
        <w:rPr>
          <w:rFonts w:cstheme="minorHAnsi"/>
          <w:sz w:val="24"/>
          <w:szCs w:val="24"/>
        </w:rPr>
        <w:t>contract manager.</w:t>
      </w:r>
      <w:r>
        <w:rPr>
          <w:rFonts w:cstheme="minorHAnsi"/>
          <w:sz w:val="24"/>
          <w:szCs w:val="24"/>
        </w:rPr>
        <w:t xml:space="preserve"> </w:t>
      </w:r>
    </w:p>
    <w:p w14:paraId="540BFC8C" w14:textId="77777777" w:rsidR="008E0860" w:rsidRPr="008E0860" w:rsidRDefault="008E0860" w:rsidP="00E008E7">
      <w:pPr>
        <w:tabs>
          <w:tab w:val="left" w:pos="360"/>
        </w:tabs>
        <w:spacing w:after="0" w:line="240" w:lineRule="auto"/>
        <w:ind w:left="360"/>
        <w:rPr>
          <w:rFonts w:cstheme="minorHAnsi"/>
          <w:color w:val="FF0000"/>
          <w:sz w:val="24"/>
          <w:szCs w:val="24"/>
        </w:rPr>
      </w:pPr>
    </w:p>
    <w:p w14:paraId="6AE46E1C" w14:textId="77777777" w:rsidR="008550D1" w:rsidRPr="004141BB" w:rsidRDefault="00D03DF4" w:rsidP="008550D1">
      <w:pPr>
        <w:tabs>
          <w:tab w:val="left" w:pos="360"/>
        </w:tabs>
        <w:rPr>
          <w:rFonts w:cstheme="minorHAnsi"/>
          <w:b/>
          <w:sz w:val="24"/>
          <w:szCs w:val="24"/>
        </w:rPr>
      </w:pPr>
      <w:r w:rsidRPr="004141BB">
        <w:rPr>
          <w:rFonts w:cstheme="minorHAnsi"/>
          <w:b/>
          <w:sz w:val="24"/>
          <w:szCs w:val="24"/>
        </w:rPr>
        <w:t>3</w:t>
      </w:r>
      <w:r w:rsidR="008550D1" w:rsidRPr="004141BB">
        <w:rPr>
          <w:rFonts w:cstheme="minorHAnsi"/>
          <w:b/>
          <w:sz w:val="24"/>
          <w:szCs w:val="24"/>
        </w:rPr>
        <w:t>.</w:t>
      </w:r>
      <w:r w:rsidR="008550D1" w:rsidRPr="004141BB">
        <w:rPr>
          <w:rFonts w:cstheme="minorHAnsi"/>
          <w:b/>
          <w:sz w:val="24"/>
          <w:szCs w:val="24"/>
        </w:rPr>
        <w:tab/>
        <w:t xml:space="preserve">What advantages are there to a Georgia public entity for using a GETS Ready service </w:t>
      </w:r>
      <w:r w:rsidR="008550D1" w:rsidRPr="004141BB">
        <w:rPr>
          <w:rFonts w:cstheme="minorHAnsi"/>
          <w:b/>
          <w:sz w:val="24"/>
          <w:szCs w:val="24"/>
        </w:rPr>
        <w:tab/>
        <w:t>contract versus issuing an RFP?</w:t>
      </w:r>
    </w:p>
    <w:p w14:paraId="58610D8C" w14:textId="77777777" w:rsidR="000B2F27" w:rsidRPr="004141BB" w:rsidRDefault="008550D1" w:rsidP="008E0860">
      <w:pPr>
        <w:tabs>
          <w:tab w:val="left" w:pos="360"/>
        </w:tabs>
        <w:ind w:left="360"/>
        <w:rPr>
          <w:rFonts w:cstheme="minorHAnsi"/>
          <w:sz w:val="24"/>
          <w:szCs w:val="24"/>
        </w:rPr>
      </w:pPr>
      <w:r w:rsidRPr="004141BB">
        <w:rPr>
          <w:rFonts w:cstheme="minorHAnsi"/>
          <w:sz w:val="24"/>
          <w:szCs w:val="24"/>
        </w:rPr>
        <w:t xml:space="preserve">The first advantage is overall ease of procurement, since the GETS Ready contracts are </w:t>
      </w:r>
      <w:r w:rsidR="008E0860">
        <w:rPr>
          <w:rFonts w:cstheme="minorHAnsi"/>
          <w:sz w:val="24"/>
          <w:szCs w:val="24"/>
        </w:rPr>
        <w:t xml:space="preserve">the </w:t>
      </w:r>
      <w:r w:rsidRPr="004141BB">
        <w:rPr>
          <w:rFonts w:cstheme="minorHAnsi"/>
          <w:sz w:val="24"/>
          <w:szCs w:val="24"/>
        </w:rPr>
        <w:t>result of a competi</w:t>
      </w:r>
      <w:r w:rsidR="00C43EFD" w:rsidRPr="004141BB">
        <w:rPr>
          <w:rFonts w:cstheme="minorHAnsi"/>
          <w:sz w:val="24"/>
          <w:szCs w:val="24"/>
        </w:rPr>
        <w:t>tive procurement (see Question 2</w:t>
      </w:r>
      <w:r w:rsidRPr="004141BB">
        <w:rPr>
          <w:rFonts w:cstheme="minorHAnsi"/>
          <w:sz w:val="24"/>
          <w:szCs w:val="24"/>
        </w:rPr>
        <w:t>). Cust</w:t>
      </w:r>
      <w:r w:rsidR="008E0860">
        <w:rPr>
          <w:rFonts w:cstheme="minorHAnsi"/>
          <w:sz w:val="24"/>
          <w:szCs w:val="24"/>
        </w:rPr>
        <w:t xml:space="preserve">omers also have the additional </w:t>
      </w:r>
      <w:r w:rsidRPr="004141BB">
        <w:rPr>
          <w:rFonts w:cstheme="minorHAnsi"/>
          <w:sz w:val="24"/>
          <w:szCs w:val="24"/>
        </w:rPr>
        <w:t>option to request quotes from several GETS Ready provider</w:t>
      </w:r>
      <w:r w:rsidR="008E0860">
        <w:rPr>
          <w:rFonts w:cstheme="minorHAnsi"/>
          <w:sz w:val="24"/>
          <w:szCs w:val="24"/>
        </w:rPr>
        <w:t xml:space="preserve">s using a Request for Quote or </w:t>
      </w:r>
      <w:r w:rsidRPr="004141BB">
        <w:rPr>
          <w:rFonts w:cstheme="minorHAnsi"/>
          <w:sz w:val="24"/>
          <w:szCs w:val="24"/>
        </w:rPr>
        <w:t xml:space="preserve">Statement of Need, in order to compare pricing or to receive bulk price offerings, </w:t>
      </w:r>
      <w:r w:rsidR="000B2F27" w:rsidRPr="004141BB">
        <w:rPr>
          <w:rFonts w:cstheme="minorHAnsi"/>
          <w:sz w:val="24"/>
          <w:szCs w:val="24"/>
        </w:rPr>
        <w:t xml:space="preserve">which </w:t>
      </w:r>
      <w:r w:rsidR="008E0860">
        <w:rPr>
          <w:rFonts w:cstheme="minorHAnsi"/>
          <w:sz w:val="24"/>
          <w:szCs w:val="24"/>
        </w:rPr>
        <w:t xml:space="preserve">may </w:t>
      </w:r>
      <w:r w:rsidR="000B2F27" w:rsidRPr="004141BB">
        <w:rPr>
          <w:rFonts w:cstheme="minorHAnsi"/>
          <w:sz w:val="24"/>
          <w:szCs w:val="24"/>
        </w:rPr>
        <w:t>offer significant savings to your entity.</w:t>
      </w:r>
    </w:p>
    <w:p w14:paraId="1E51AAEC" w14:textId="2FA8ECE5" w:rsidR="00904D4F" w:rsidRPr="004141BB" w:rsidRDefault="00D03DF4" w:rsidP="008E0860">
      <w:pPr>
        <w:tabs>
          <w:tab w:val="left" w:pos="360"/>
        </w:tabs>
        <w:ind w:left="360" w:hanging="360"/>
        <w:rPr>
          <w:rFonts w:cstheme="minorHAnsi"/>
          <w:b/>
          <w:sz w:val="24"/>
          <w:szCs w:val="24"/>
        </w:rPr>
      </w:pPr>
      <w:r w:rsidRPr="004141BB">
        <w:rPr>
          <w:rFonts w:cstheme="minorHAnsi"/>
          <w:b/>
          <w:sz w:val="24"/>
          <w:szCs w:val="24"/>
        </w:rPr>
        <w:t>4</w:t>
      </w:r>
      <w:r w:rsidR="00904D4F" w:rsidRPr="004141BB">
        <w:rPr>
          <w:rFonts w:cstheme="minorHAnsi"/>
          <w:b/>
          <w:sz w:val="24"/>
          <w:szCs w:val="24"/>
        </w:rPr>
        <w:t>.</w:t>
      </w:r>
      <w:r w:rsidR="00904D4F" w:rsidRPr="004141BB">
        <w:rPr>
          <w:rFonts w:cstheme="minorHAnsi"/>
          <w:b/>
          <w:sz w:val="24"/>
          <w:szCs w:val="24"/>
        </w:rPr>
        <w:tab/>
      </w:r>
      <w:r w:rsidR="00F54D19" w:rsidRPr="004141BB">
        <w:rPr>
          <w:rFonts w:cstheme="minorHAnsi"/>
          <w:b/>
          <w:sz w:val="24"/>
          <w:szCs w:val="24"/>
        </w:rPr>
        <w:t>If I am one of the 14</w:t>
      </w:r>
      <w:r w:rsidR="004F3A96" w:rsidRPr="004141BB">
        <w:rPr>
          <w:rFonts w:cstheme="minorHAnsi"/>
          <w:b/>
          <w:sz w:val="24"/>
          <w:szCs w:val="24"/>
        </w:rPr>
        <w:t xml:space="preserve"> </w:t>
      </w:r>
      <w:r w:rsidR="009B529D">
        <w:rPr>
          <w:rFonts w:cstheme="minorHAnsi"/>
          <w:b/>
          <w:sz w:val="24"/>
          <w:szCs w:val="24"/>
        </w:rPr>
        <w:t xml:space="preserve">GETS </w:t>
      </w:r>
      <w:r w:rsidR="00E14B9D">
        <w:rPr>
          <w:rFonts w:cstheme="minorHAnsi"/>
          <w:b/>
          <w:sz w:val="24"/>
          <w:szCs w:val="24"/>
        </w:rPr>
        <w:t>e</w:t>
      </w:r>
      <w:r w:rsidR="009B529D">
        <w:rPr>
          <w:rFonts w:cstheme="minorHAnsi"/>
          <w:b/>
          <w:sz w:val="24"/>
          <w:szCs w:val="24"/>
        </w:rPr>
        <w:t xml:space="preserve">xecutive </w:t>
      </w:r>
      <w:r w:rsidR="00E14B9D">
        <w:rPr>
          <w:rFonts w:cstheme="minorHAnsi"/>
          <w:b/>
          <w:sz w:val="24"/>
          <w:szCs w:val="24"/>
        </w:rPr>
        <w:t>b</w:t>
      </w:r>
      <w:r w:rsidR="004F3A96" w:rsidRPr="004141BB">
        <w:rPr>
          <w:rFonts w:cstheme="minorHAnsi"/>
          <w:b/>
          <w:sz w:val="24"/>
          <w:szCs w:val="24"/>
        </w:rPr>
        <w:t>ranch agenc</w:t>
      </w:r>
      <w:r w:rsidR="00F54D19" w:rsidRPr="004141BB">
        <w:rPr>
          <w:rFonts w:cstheme="minorHAnsi"/>
          <w:b/>
          <w:sz w:val="24"/>
          <w:szCs w:val="24"/>
        </w:rPr>
        <w:t>ies</w:t>
      </w:r>
      <w:r w:rsidR="004F3A96" w:rsidRPr="004141BB">
        <w:rPr>
          <w:rFonts w:cstheme="minorHAnsi"/>
          <w:b/>
          <w:sz w:val="24"/>
          <w:szCs w:val="24"/>
        </w:rPr>
        <w:t xml:space="preserve"> and would like to purchase GETS Ready services, is there an approv</w:t>
      </w:r>
      <w:r w:rsidR="00CE51F4" w:rsidRPr="004141BB">
        <w:rPr>
          <w:rFonts w:cstheme="minorHAnsi"/>
          <w:b/>
          <w:sz w:val="24"/>
          <w:szCs w:val="24"/>
        </w:rPr>
        <w:t>al process?</w:t>
      </w:r>
    </w:p>
    <w:p w14:paraId="3E16EB43" w14:textId="1B1EF670" w:rsidR="00904D4F" w:rsidRPr="004141BB" w:rsidRDefault="00F54D19" w:rsidP="00B2588D">
      <w:pPr>
        <w:tabs>
          <w:tab w:val="left" w:pos="360"/>
        </w:tabs>
        <w:ind w:left="360"/>
        <w:rPr>
          <w:rFonts w:cstheme="minorHAnsi"/>
          <w:sz w:val="24"/>
          <w:szCs w:val="24"/>
        </w:rPr>
      </w:pPr>
      <w:r w:rsidRPr="004141BB">
        <w:rPr>
          <w:rFonts w:cstheme="minorHAnsi"/>
          <w:sz w:val="24"/>
          <w:szCs w:val="24"/>
        </w:rPr>
        <w:t xml:space="preserve">GETS </w:t>
      </w:r>
      <w:r w:rsidR="00E14B9D">
        <w:rPr>
          <w:rFonts w:cstheme="minorHAnsi"/>
          <w:sz w:val="24"/>
          <w:szCs w:val="24"/>
        </w:rPr>
        <w:t>executive b</w:t>
      </w:r>
      <w:r w:rsidR="00B2588D">
        <w:rPr>
          <w:rFonts w:cstheme="minorHAnsi"/>
          <w:sz w:val="24"/>
          <w:szCs w:val="24"/>
        </w:rPr>
        <w:t xml:space="preserve">ranch </w:t>
      </w:r>
      <w:r w:rsidRPr="004141BB">
        <w:rPr>
          <w:rFonts w:cstheme="minorHAnsi"/>
          <w:sz w:val="24"/>
          <w:szCs w:val="24"/>
        </w:rPr>
        <w:t>agencies</w:t>
      </w:r>
      <w:r w:rsidR="00CE51F4" w:rsidRPr="004141BB">
        <w:rPr>
          <w:rFonts w:cstheme="minorHAnsi"/>
          <w:sz w:val="24"/>
          <w:szCs w:val="24"/>
        </w:rPr>
        <w:t xml:space="preserve"> should work directly</w:t>
      </w:r>
      <w:r w:rsidR="00904D4F" w:rsidRPr="004141BB">
        <w:rPr>
          <w:rFonts w:cstheme="minorHAnsi"/>
          <w:sz w:val="24"/>
          <w:szCs w:val="24"/>
        </w:rPr>
        <w:t xml:space="preserve"> with their Agency </w:t>
      </w:r>
      <w:r w:rsidR="00B2588D">
        <w:rPr>
          <w:rFonts w:cstheme="minorHAnsi"/>
          <w:sz w:val="24"/>
          <w:szCs w:val="24"/>
        </w:rPr>
        <w:t xml:space="preserve">Relationship Manager </w:t>
      </w:r>
      <w:r w:rsidR="00904D4F" w:rsidRPr="004141BB">
        <w:rPr>
          <w:rFonts w:cstheme="minorHAnsi"/>
          <w:sz w:val="24"/>
          <w:szCs w:val="24"/>
        </w:rPr>
        <w:t>(ARM)</w:t>
      </w:r>
      <w:r w:rsidR="00CE51F4" w:rsidRPr="004141BB">
        <w:rPr>
          <w:rFonts w:cstheme="minorHAnsi"/>
          <w:sz w:val="24"/>
          <w:szCs w:val="24"/>
        </w:rPr>
        <w:t xml:space="preserve"> to </w:t>
      </w:r>
      <w:r w:rsidR="00904D4F" w:rsidRPr="004141BB">
        <w:rPr>
          <w:rFonts w:cstheme="minorHAnsi"/>
          <w:sz w:val="24"/>
          <w:szCs w:val="24"/>
        </w:rPr>
        <w:t xml:space="preserve">route this type of request. </w:t>
      </w:r>
      <w:r w:rsidR="00CE51F4" w:rsidRPr="004141BB">
        <w:rPr>
          <w:rFonts w:cstheme="minorHAnsi"/>
          <w:sz w:val="24"/>
          <w:szCs w:val="24"/>
        </w:rPr>
        <w:t xml:space="preserve">Typically, eligibility for GETS Ready services </w:t>
      </w:r>
      <w:r w:rsidR="00B2588D">
        <w:rPr>
          <w:rFonts w:cstheme="minorHAnsi"/>
          <w:sz w:val="24"/>
          <w:szCs w:val="24"/>
        </w:rPr>
        <w:t xml:space="preserve">for GETS </w:t>
      </w:r>
      <w:r w:rsidRPr="004141BB">
        <w:rPr>
          <w:rFonts w:cstheme="minorHAnsi"/>
          <w:sz w:val="24"/>
          <w:szCs w:val="24"/>
        </w:rPr>
        <w:t xml:space="preserve">agencies </w:t>
      </w:r>
      <w:r w:rsidR="00722A3C" w:rsidRPr="004141BB">
        <w:rPr>
          <w:rFonts w:cstheme="minorHAnsi"/>
          <w:sz w:val="24"/>
          <w:szCs w:val="24"/>
        </w:rPr>
        <w:t>require approval by GTA</w:t>
      </w:r>
      <w:r w:rsidR="00904D4F" w:rsidRPr="004141BB">
        <w:rPr>
          <w:rFonts w:cstheme="minorHAnsi"/>
          <w:sz w:val="24"/>
          <w:szCs w:val="24"/>
        </w:rPr>
        <w:t>.</w:t>
      </w:r>
    </w:p>
    <w:p w14:paraId="104C46C7" w14:textId="77777777" w:rsidR="008550D1" w:rsidRPr="004141BB" w:rsidRDefault="00D03DF4" w:rsidP="008550D1">
      <w:pPr>
        <w:tabs>
          <w:tab w:val="left" w:pos="360"/>
        </w:tabs>
        <w:rPr>
          <w:rFonts w:cstheme="minorHAnsi"/>
          <w:b/>
          <w:sz w:val="24"/>
          <w:szCs w:val="24"/>
        </w:rPr>
      </w:pPr>
      <w:r w:rsidRPr="004141BB">
        <w:rPr>
          <w:rFonts w:cstheme="minorHAnsi"/>
          <w:b/>
          <w:sz w:val="24"/>
          <w:szCs w:val="24"/>
        </w:rPr>
        <w:t>5</w:t>
      </w:r>
      <w:r w:rsidR="008550D1" w:rsidRPr="004141BB">
        <w:rPr>
          <w:rFonts w:cstheme="minorHAnsi"/>
          <w:b/>
          <w:sz w:val="24"/>
          <w:szCs w:val="24"/>
        </w:rPr>
        <w:t>.</w:t>
      </w:r>
      <w:r w:rsidR="008550D1" w:rsidRPr="004141BB">
        <w:rPr>
          <w:rFonts w:cstheme="minorHAnsi"/>
          <w:b/>
          <w:sz w:val="24"/>
          <w:szCs w:val="24"/>
        </w:rPr>
        <w:tab/>
      </w:r>
      <w:r w:rsidR="00E7558D" w:rsidRPr="004141BB">
        <w:rPr>
          <w:rFonts w:cstheme="minorHAnsi"/>
          <w:b/>
          <w:sz w:val="24"/>
          <w:szCs w:val="24"/>
        </w:rPr>
        <w:t>For h</w:t>
      </w:r>
      <w:r w:rsidR="008550D1" w:rsidRPr="004141BB">
        <w:rPr>
          <w:rFonts w:cstheme="minorHAnsi"/>
          <w:b/>
          <w:sz w:val="24"/>
          <w:szCs w:val="24"/>
        </w:rPr>
        <w:t>ow m</w:t>
      </w:r>
      <w:r w:rsidR="008E0860">
        <w:rPr>
          <w:rFonts w:cstheme="minorHAnsi"/>
          <w:b/>
          <w:sz w:val="24"/>
          <w:szCs w:val="24"/>
        </w:rPr>
        <w:t>any years does the Customer Purchase</w:t>
      </w:r>
      <w:r w:rsidR="008550D1" w:rsidRPr="004141BB">
        <w:rPr>
          <w:rFonts w:cstheme="minorHAnsi"/>
          <w:b/>
          <w:sz w:val="24"/>
          <w:szCs w:val="24"/>
        </w:rPr>
        <w:t xml:space="preserve"> Agreement last?</w:t>
      </w:r>
    </w:p>
    <w:p w14:paraId="5944072D" w14:textId="23F61390" w:rsidR="008550D1" w:rsidRPr="004141BB" w:rsidRDefault="00EC701B" w:rsidP="008E0860">
      <w:pPr>
        <w:tabs>
          <w:tab w:val="left" w:pos="360"/>
        </w:tabs>
        <w:ind w:left="360"/>
        <w:rPr>
          <w:rFonts w:cstheme="minorHAnsi"/>
          <w:b/>
          <w:sz w:val="24"/>
          <w:szCs w:val="24"/>
        </w:rPr>
      </w:pPr>
      <w:r>
        <w:rPr>
          <w:rFonts w:cstheme="minorHAnsi"/>
          <w:sz w:val="24"/>
          <w:szCs w:val="24"/>
        </w:rPr>
        <w:t>Purchase</w:t>
      </w:r>
      <w:r w:rsidR="008550D1" w:rsidRPr="004141BB">
        <w:rPr>
          <w:rFonts w:cstheme="minorHAnsi"/>
          <w:sz w:val="24"/>
          <w:szCs w:val="24"/>
        </w:rPr>
        <w:t xml:space="preserve"> Ag</w:t>
      </w:r>
      <w:r>
        <w:rPr>
          <w:rFonts w:cstheme="minorHAnsi"/>
          <w:sz w:val="24"/>
          <w:szCs w:val="24"/>
        </w:rPr>
        <w:t>reements generally</w:t>
      </w:r>
      <w:r w:rsidR="008E0860">
        <w:rPr>
          <w:rFonts w:cstheme="minorHAnsi"/>
          <w:sz w:val="24"/>
          <w:szCs w:val="24"/>
        </w:rPr>
        <w:t xml:space="preserve"> last </w:t>
      </w:r>
      <w:r w:rsidR="00E14B9D">
        <w:rPr>
          <w:rFonts w:cstheme="minorHAnsi"/>
          <w:sz w:val="24"/>
          <w:szCs w:val="24"/>
        </w:rPr>
        <w:t>three</w:t>
      </w:r>
      <w:r w:rsidR="008E0860">
        <w:rPr>
          <w:rFonts w:cstheme="minorHAnsi"/>
          <w:sz w:val="24"/>
          <w:szCs w:val="24"/>
        </w:rPr>
        <w:t xml:space="preserve"> years, but </w:t>
      </w:r>
      <w:r>
        <w:rPr>
          <w:rFonts w:cstheme="minorHAnsi"/>
          <w:sz w:val="24"/>
          <w:szCs w:val="24"/>
        </w:rPr>
        <w:t xml:space="preserve">GETS Ready allows the option for a different term period to be </w:t>
      </w:r>
      <w:r w:rsidR="008E0860">
        <w:rPr>
          <w:rFonts w:cstheme="minorHAnsi"/>
          <w:sz w:val="24"/>
          <w:szCs w:val="24"/>
        </w:rPr>
        <w:t>negotiated between the Customer and the Service Provider</w:t>
      </w:r>
      <w:r>
        <w:rPr>
          <w:rFonts w:cstheme="minorHAnsi"/>
          <w:sz w:val="24"/>
          <w:szCs w:val="24"/>
        </w:rPr>
        <w:t xml:space="preserve"> in accordance with the Customer’s procurement guidelines. Purchase A</w:t>
      </w:r>
      <w:r w:rsidR="008E0860">
        <w:rPr>
          <w:rFonts w:cstheme="minorHAnsi"/>
          <w:sz w:val="24"/>
          <w:szCs w:val="24"/>
        </w:rPr>
        <w:t xml:space="preserve">greements can be </w:t>
      </w:r>
      <w:r w:rsidR="008550D1" w:rsidRPr="004141BB">
        <w:rPr>
          <w:rFonts w:cstheme="minorHAnsi"/>
          <w:sz w:val="24"/>
          <w:szCs w:val="24"/>
        </w:rPr>
        <w:t>terminated prior to the expiration date, but please con</w:t>
      </w:r>
      <w:r w:rsidR="008E0860">
        <w:rPr>
          <w:rFonts w:cstheme="minorHAnsi"/>
          <w:sz w:val="24"/>
          <w:szCs w:val="24"/>
        </w:rPr>
        <w:t>tact your Service Provider for</w:t>
      </w:r>
      <w:r>
        <w:rPr>
          <w:rFonts w:cstheme="minorHAnsi"/>
          <w:sz w:val="24"/>
          <w:szCs w:val="24"/>
        </w:rPr>
        <w:t xml:space="preserve"> information on</w:t>
      </w:r>
      <w:r w:rsidR="008E0860">
        <w:rPr>
          <w:rFonts w:cstheme="minorHAnsi"/>
          <w:sz w:val="24"/>
          <w:szCs w:val="24"/>
        </w:rPr>
        <w:t xml:space="preserve"> </w:t>
      </w:r>
      <w:r w:rsidR="008550D1" w:rsidRPr="004141BB">
        <w:rPr>
          <w:rFonts w:cstheme="minorHAnsi"/>
          <w:sz w:val="24"/>
          <w:szCs w:val="24"/>
        </w:rPr>
        <w:t xml:space="preserve">any transition activities </w:t>
      </w:r>
      <w:r>
        <w:rPr>
          <w:rFonts w:cstheme="minorHAnsi"/>
          <w:sz w:val="24"/>
          <w:szCs w:val="24"/>
        </w:rPr>
        <w:t>that may need to occur.</w:t>
      </w:r>
    </w:p>
    <w:p w14:paraId="21D41CBF" w14:textId="77777777" w:rsidR="00D03DF4" w:rsidRPr="004141BB" w:rsidRDefault="00D03DF4" w:rsidP="00D03DF4">
      <w:pPr>
        <w:tabs>
          <w:tab w:val="left" w:pos="360"/>
        </w:tabs>
        <w:rPr>
          <w:rFonts w:cstheme="minorHAnsi"/>
          <w:b/>
          <w:sz w:val="24"/>
          <w:szCs w:val="24"/>
        </w:rPr>
      </w:pPr>
      <w:r w:rsidRPr="004141BB">
        <w:rPr>
          <w:rFonts w:cstheme="minorHAnsi"/>
          <w:b/>
          <w:sz w:val="24"/>
          <w:szCs w:val="24"/>
        </w:rPr>
        <w:t>6.</w:t>
      </w:r>
      <w:r w:rsidRPr="004141BB">
        <w:rPr>
          <w:rFonts w:cstheme="minorHAnsi"/>
          <w:b/>
          <w:sz w:val="24"/>
          <w:szCs w:val="24"/>
        </w:rPr>
        <w:tab/>
        <w:t xml:space="preserve">Can I add terms and conditions to the Customer Purchase Agreement? What if my </w:t>
      </w:r>
      <w:r w:rsidRPr="004141BB">
        <w:rPr>
          <w:rFonts w:cstheme="minorHAnsi"/>
          <w:b/>
          <w:sz w:val="24"/>
          <w:szCs w:val="24"/>
        </w:rPr>
        <w:tab/>
        <w:t>organization has certain policies that should be complied with?</w:t>
      </w:r>
    </w:p>
    <w:p w14:paraId="615F853B" w14:textId="69F5F8E3" w:rsidR="00D03DF4" w:rsidRPr="004141BB" w:rsidRDefault="009B529D" w:rsidP="00EC701B">
      <w:pPr>
        <w:tabs>
          <w:tab w:val="left" w:pos="360"/>
        </w:tabs>
        <w:ind w:left="360"/>
        <w:rPr>
          <w:rFonts w:cstheme="minorHAnsi"/>
          <w:b/>
          <w:sz w:val="24"/>
          <w:szCs w:val="24"/>
        </w:rPr>
      </w:pPr>
      <w:r>
        <w:rPr>
          <w:rFonts w:cstheme="minorHAnsi"/>
          <w:sz w:val="24"/>
          <w:szCs w:val="24"/>
        </w:rPr>
        <w:t>Some C</w:t>
      </w:r>
      <w:r w:rsidR="00D03DF4" w:rsidRPr="004141BB">
        <w:rPr>
          <w:rFonts w:cstheme="minorHAnsi"/>
          <w:sz w:val="24"/>
          <w:szCs w:val="24"/>
        </w:rPr>
        <w:t>ustomers may have specific security requirements or customer-specific rules and policies. GTA has created a Customer Rules attachment</w:t>
      </w:r>
      <w:r w:rsidR="00EC701B">
        <w:rPr>
          <w:rFonts w:cstheme="minorHAnsi"/>
          <w:sz w:val="24"/>
          <w:szCs w:val="24"/>
        </w:rPr>
        <w:t xml:space="preserve"> to the Customer Purchase </w:t>
      </w:r>
      <w:r w:rsidR="00DC4826" w:rsidRPr="004141BB">
        <w:rPr>
          <w:rFonts w:cstheme="minorHAnsi"/>
          <w:sz w:val="24"/>
          <w:szCs w:val="24"/>
        </w:rPr>
        <w:t>Agreement</w:t>
      </w:r>
      <w:r w:rsidR="00EC701B">
        <w:rPr>
          <w:rFonts w:cstheme="minorHAnsi"/>
          <w:sz w:val="24"/>
          <w:szCs w:val="24"/>
        </w:rPr>
        <w:t xml:space="preserve"> (Exhibit 3, Attachment C) </w:t>
      </w:r>
      <w:r w:rsidR="00D03DF4" w:rsidRPr="004141BB">
        <w:rPr>
          <w:rFonts w:cstheme="minorHAnsi"/>
          <w:sz w:val="24"/>
          <w:szCs w:val="24"/>
        </w:rPr>
        <w:t xml:space="preserve">for this specific </w:t>
      </w:r>
      <w:r w:rsidR="00220E87" w:rsidRPr="004141BB">
        <w:rPr>
          <w:rFonts w:cstheme="minorHAnsi"/>
          <w:sz w:val="24"/>
          <w:szCs w:val="24"/>
        </w:rPr>
        <w:t xml:space="preserve">purpose. </w:t>
      </w:r>
      <w:r w:rsidR="00EC701B">
        <w:rPr>
          <w:rFonts w:cstheme="minorHAnsi"/>
          <w:sz w:val="24"/>
          <w:szCs w:val="24"/>
        </w:rPr>
        <w:t xml:space="preserve">In addition, GETS Ready allows separate negotiation of insurance terms, if the Customer’s insurance program </w:t>
      </w:r>
      <w:r w:rsidR="00EC701B">
        <w:rPr>
          <w:rFonts w:cstheme="minorHAnsi"/>
          <w:sz w:val="24"/>
          <w:szCs w:val="24"/>
        </w:rPr>
        <w:lastRenderedPageBreak/>
        <w:t xml:space="preserve">requires additional or unique types of coverage. Overall, </w:t>
      </w:r>
      <w:r w:rsidR="00220E87" w:rsidRPr="004141BB">
        <w:rPr>
          <w:rFonts w:cstheme="minorHAnsi"/>
          <w:sz w:val="24"/>
          <w:szCs w:val="24"/>
        </w:rPr>
        <w:t>GTA worked to draft</w:t>
      </w:r>
      <w:r w:rsidR="00D03DF4" w:rsidRPr="004141BB">
        <w:rPr>
          <w:rFonts w:cstheme="minorHAnsi"/>
          <w:sz w:val="24"/>
          <w:szCs w:val="24"/>
        </w:rPr>
        <w:t xml:space="preserve"> Terms and Conditions in its Customer Purchase Agreement that would be favorable to most public entities, so we do not anticipate that any Terms or Conditions would </w:t>
      </w:r>
      <w:r w:rsidR="00220E87" w:rsidRPr="004141BB">
        <w:rPr>
          <w:rFonts w:cstheme="minorHAnsi"/>
          <w:sz w:val="24"/>
          <w:szCs w:val="24"/>
        </w:rPr>
        <w:t>require</w:t>
      </w:r>
      <w:r w:rsidR="00D03DF4" w:rsidRPr="004141BB">
        <w:rPr>
          <w:rFonts w:cstheme="minorHAnsi"/>
          <w:sz w:val="24"/>
          <w:szCs w:val="24"/>
        </w:rPr>
        <w:t xml:space="preserve"> modification.</w:t>
      </w:r>
      <w:r w:rsidR="00E14B9D">
        <w:rPr>
          <w:rFonts w:cstheme="minorHAnsi"/>
          <w:sz w:val="24"/>
          <w:szCs w:val="24"/>
        </w:rPr>
        <w:t xml:space="preserve"> </w:t>
      </w:r>
    </w:p>
    <w:p w14:paraId="28870AF7" w14:textId="77777777" w:rsidR="00D03DF4" w:rsidRPr="004141BB" w:rsidRDefault="00D03DF4" w:rsidP="00D03DF4">
      <w:pPr>
        <w:tabs>
          <w:tab w:val="left" w:pos="360"/>
        </w:tabs>
        <w:rPr>
          <w:rFonts w:cstheme="minorHAnsi"/>
          <w:b/>
          <w:sz w:val="24"/>
          <w:szCs w:val="24"/>
        </w:rPr>
      </w:pPr>
      <w:r w:rsidRPr="004141BB">
        <w:rPr>
          <w:rFonts w:cstheme="minorHAnsi"/>
          <w:b/>
          <w:sz w:val="24"/>
          <w:szCs w:val="24"/>
        </w:rPr>
        <w:t>7.</w:t>
      </w:r>
      <w:r w:rsidRPr="004141BB">
        <w:rPr>
          <w:rFonts w:cstheme="minorHAnsi"/>
          <w:b/>
          <w:sz w:val="24"/>
          <w:szCs w:val="24"/>
        </w:rPr>
        <w:tab/>
        <w:t xml:space="preserve">Is there a minimum order threshold required </w:t>
      </w:r>
      <w:proofErr w:type="gramStart"/>
      <w:r w:rsidRPr="004141BB">
        <w:rPr>
          <w:rFonts w:cstheme="minorHAnsi"/>
          <w:b/>
          <w:sz w:val="24"/>
          <w:szCs w:val="24"/>
        </w:rPr>
        <w:t>in order to</w:t>
      </w:r>
      <w:proofErr w:type="gramEnd"/>
      <w:r w:rsidRPr="004141BB">
        <w:rPr>
          <w:rFonts w:cstheme="minorHAnsi"/>
          <w:b/>
          <w:sz w:val="24"/>
          <w:szCs w:val="24"/>
        </w:rPr>
        <w:t xml:space="preserve"> use the contract?</w:t>
      </w:r>
    </w:p>
    <w:p w14:paraId="5FBC7A19" w14:textId="77777777" w:rsidR="00D03DF4" w:rsidRPr="004141BB" w:rsidRDefault="00D03DF4" w:rsidP="00D03DF4">
      <w:pPr>
        <w:tabs>
          <w:tab w:val="left" w:pos="360"/>
        </w:tabs>
        <w:rPr>
          <w:rFonts w:cstheme="minorHAnsi"/>
          <w:b/>
          <w:sz w:val="24"/>
          <w:szCs w:val="24"/>
        </w:rPr>
      </w:pPr>
      <w:r w:rsidRPr="004141BB">
        <w:rPr>
          <w:rFonts w:cstheme="minorHAnsi"/>
          <w:b/>
          <w:sz w:val="24"/>
          <w:szCs w:val="24"/>
        </w:rPr>
        <w:tab/>
      </w:r>
      <w:r w:rsidRPr="004141BB">
        <w:rPr>
          <w:rFonts w:cstheme="minorHAnsi"/>
          <w:sz w:val="24"/>
          <w:szCs w:val="24"/>
        </w:rPr>
        <w:t>No, there are no minimum order thresholds.</w:t>
      </w:r>
    </w:p>
    <w:p w14:paraId="5CA4FF26" w14:textId="77777777" w:rsidR="00D03DF4" w:rsidRPr="004141BB" w:rsidRDefault="00D03DF4" w:rsidP="00D03DF4">
      <w:pPr>
        <w:tabs>
          <w:tab w:val="left" w:pos="360"/>
        </w:tabs>
        <w:rPr>
          <w:rFonts w:cstheme="minorHAnsi"/>
          <w:b/>
          <w:sz w:val="24"/>
          <w:szCs w:val="24"/>
        </w:rPr>
      </w:pPr>
      <w:r w:rsidRPr="004141BB">
        <w:rPr>
          <w:rFonts w:cstheme="minorHAnsi"/>
          <w:b/>
          <w:sz w:val="24"/>
          <w:szCs w:val="24"/>
        </w:rPr>
        <w:t xml:space="preserve">8. </w:t>
      </w:r>
      <w:r w:rsidR="00220E87" w:rsidRPr="004141BB">
        <w:rPr>
          <w:rFonts w:cstheme="minorHAnsi"/>
          <w:b/>
          <w:sz w:val="24"/>
          <w:szCs w:val="24"/>
        </w:rPr>
        <w:t xml:space="preserve"> </w:t>
      </w:r>
      <w:r w:rsidRPr="004141BB">
        <w:rPr>
          <w:rFonts w:cstheme="minorHAnsi"/>
          <w:b/>
          <w:sz w:val="24"/>
          <w:szCs w:val="24"/>
        </w:rPr>
        <w:t>What form of payment do Service Providers accept? Can I use a purchasing card?</w:t>
      </w:r>
    </w:p>
    <w:p w14:paraId="40DD4E7D" w14:textId="77777777" w:rsidR="00D03DF4" w:rsidRPr="004141BB" w:rsidRDefault="00D03DF4" w:rsidP="003C52CE">
      <w:pPr>
        <w:tabs>
          <w:tab w:val="left" w:pos="360"/>
        </w:tabs>
        <w:ind w:left="360"/>
        <w:rPr>
          <w:rFonts w:cstheme="minorHAnsi"/>
          <w:b/>
          <w:sz w:val="24"/>
          <w:szCs w:val="24"/>
        </w:rPr>
      </w:pPr>
      <w:r w:rsidRPr="004141BB">
        <w:rPr>
          <w:rFonts w:cstheme="minorHAnsi"/>
          <w:sz w:val="24"/>
          <w:szCs w:val="24"/>
        </w:rPr>
        <w:t xml:space="preserve">Service Providers will invoice customers directly. </w:t>
      </w:r>
      <w:r w:rsidR="00E05B85">
        <w:rPr>
          <w:rFonts w:cstheme="minorHAnsi"/>
          <w:sz w:val="24"/>
          <w:szCs w:val="24"/>
        </w:rPr>
        <w:t>Acceptable payment</w:t>
      </w:r>
      <w:r w:rsidR="003C52CE">
        <w:rPr>
          <w:rFonts w:cstheme="minorHAnsi"/>
          <w:sz w:val="24"/>
          <w:szCs w:val="24"/>
        </w:rPr>
        <w:t xml:space="preserve"> methods should be confirmed with the Service Provider beforehand. Purchasing cards can be used pursuant to your entity’s internal </w:t>
      </w:r>
      <w:r w:rsidR="00E05B85">
        <w:rPr>
          <w:rFonts w:cstheme="minorHAnsi"/>
          <w:sz w:val="24"/>
          <w:szCs w:val="24"/>
        </w:rPr>
        <w:t xml:space="preserve">procurement </w:t>
      </w:r>
      <w:r w:rsidR="003C52CE">
        <w:rPr>
          <w:rFonts w:cstheme="minorHAnsi"/>
          <w:sz w:val="24"/>
          <w:szCs w:val="24"/>
        </w:rPr>
        <w:t>polic</w:t>
      </w:r>
      <w:r w:rsidR="00E05B85">
        <w:rPr>
          <w:rFonts w:cstheme="minorHAnsi"/>
          <w:sz w:val="24"/>
          <w:szCs w:val="24"/>
        </w:rPr>
        <w:t>ies</w:t>
      </w:r>
      <w:r w:rsidR="003C52CE">
        <w:rPr>
          <w:rFonts w:cstheme="minorHAnsi"/>
          <w:sz w:val="24"/>
          <w:szCs w:val="24"/>
        </w:rPr>
        <w:t xml:space="preserve"> and purchasing card limits.</w:t>
      </w:r>
    </w:p>
    <w:p w14:paraId="0518EAA7" w14:textId="77777777" w:rsidR="00D03DF4" w:rsidRPr="004141BB" w:rsidRDefault="00D03DF4" w:rsidP="00D03DF4">
      <w:pPr>
        <w:tabs>
          <w:tab w:val="left" w:pos="360"/>
        </w:tabs>
        <w:rPr>
          <w:rFonts w:cstheme="minorHAnsi"/>
          <w:b/>
          <w:sz w:val="24"/>
          <w:szCs w:val="24"/>
        </w:rPr>
      </w:pPr>
      <w:r w:rsidRPr="004141BB">
        <w:rPr>
          <w:rFonts w:cstheme="minorHAnsi"/>
          <w:b/>
          <w:sz w:val="24"/>
          <w:szCs w:val="24"/>
        </w:rPr>
        <w:t>9.</w:t>
      </w:r>
      <w:r w:rsidRPr="004141BB">
        <w:rPr>
          <w:rFonts w:cstheme="minorHAnsi"/>
          <w:b/>
          <w:sz w:val="24"/>
          <w:szCs w:val="24"/>
        </w:rPr>
        <w:tab/>
        <w:t>How do I change or cancel services?</w:t>
      </w:r>
    </w:p>
    <w:p w14:paraId="27EEC8F5" w14:textId="77777777" w:rsidR="00D03DF4" w:rsidRPr="004141BB" w:rsidRDefault="00D03DF4" w:rsidP="00F93C4C">
      <w:pPr>
        <w:tabs>
          <w:tab w:val="left" w:pos="360"/>
        </w:tabs>
        <w:ind w:left="360"/>
        <w:rPr>
          <w:rFonts w:cstheme="minorHAnsi"/>
          <w:b/>
          <w:sz w:val="24"/>
          <w:szCs w:val="24"/>
        </w:rPr>
      </w:pPr>
      <w:r w:rsidRPr="004141BB">
        <w:rPr>
          <w:rFonts w:cstheme="minorHAnsi"/>
          <w:sz w:val="24"/>
          <w:szCs w:val="24"/>
        </w:rPr>
        <w:t>For order changes and cancellations</w:t>
      </w:r>
      <w:r w:rsidR="00F93C4C">
        <w:rPr>
          <w:rFonts w:cstheme="minorHAnsi"/>
          <w:sz w:val="24"/>
          <w:szCs w:val="24"/>
        </w:rPr>
        <w:t>,</w:t>
      </w:r>
      <w:r w:rsidRPr="004141BB">
        <w:rPr>
          <w:rFonts w:cstheme="minorHAnsi"/>
          <w:sz w:val="24"/>
          <w:szCs w:val="24"/>
        </w:rPr>
        <w:t xml:space="preserve"> please contact your Service Provider. Typically, modification of services can be </w:t>
      </w:r>
      <w:r w:rsidR="00F93C4C">
        <w:rPr>
          <w:rFonts w:cstheme="minorHAnsi"/>
          <w:sz w:val="24"/>
          <w:szCs w:val="24"/>
        </w:rPr>
        <w:t>completed</w:t>
      </w:r>
      <w:r w:rsidRPr="004141BB">
        <w:rPr>
          <w:rFonts w:cstheme="minorHAnsi"/>
          <w:sz w:val="24"/>
          <w:szCs w:val="24"/>
        </w:rPr>
        <w:t xml:space="preserve"> by use of a Change Order </w:t>
      </w:r>
      <w:r w:rsidR="00F93C4C">
        <w:rPr>
          <w:rFonts w:cstheme="minorHAnsi"/>
          <w:sz w:val="24"/>
          <w:szCs w:val="24"/>
        </w:rPr>
        <w:t xml:space="preserve">form </w:t>
      </w:r>
      <w:r w:rsidRPr="004141BB">
        <w:rPr>
          <w:rFonts w:cstheme="minorHAnsi"/>
          <w:sz w:val="24"/>
          <w:szCs w:val="24"/>
        </w:rPr>
        <w:t>provided by the Service Provider.</w:t>
      </w:r>
    </w:p>
    <w:p w14:paraId="0EA03300" w14:textId="77777777" w:rsidR="00D03DF4" w:rsidRPr="004141BB" w:rsidRDefault="00D03DF4" w:rsidP="00D03DF4">
      <w:pPr>
        <w:tabs>
          <w:tab w:val="left" w:pos="360"/>
        </w:tabs>
        <w:rPr>
          <w:rFonts w:cstheme="minorHAnsi"/>
          <w:b/>
          <w:sz w:val="24"/>
          <w:szCs w:val="24"/>
        </w:rPr>
      </w:pPr>
      <w:r w:rsidRPr="004141BB">
        <w:rPr>
          <w:rFonts w:cstheme="minorHAnsi"/>
          <w:b/>
          <w:sz w:val="24"/>
          <w:szCs w:val="24"/>
        </w:rPr>
        <w:t>10.</w:t>
      </w:r>
      <w:r w:rsidRPr="004141BB">
        <w:rPr>
          <w:rFonts w:cstheme="minorHAnsi"/>
          <w:b/>
          <w:sz w:val="24"/>
          <w:szCs w:val="24"/>
        </w:rPr>
        <w:tab/>
        <w:t>Who do I contact if there is a problem with my bill or my service?</w:t>
      </w:r>
    </w:p>
    <w:p w14:paraId="32D1523B" w14:textId="77777777" w:rsidR="008550D1" w:rsidRPr="004141BB" w:rsidRDefault="00D03DF4" w:rsidP="00D71D55">
      <w:pPr>
        <w:tabs>
          <w:tab w:val="left" w:pos="360"/>
        </w:tabs>
        <w:ind w:left="360"/>
        <w:rPr>
          <w:rFonts w:cstheme="minorHAnsi"/>
          <w:b/>
          <w:sz w:val="24"/>
          <w:szCs w:val="24"/>
        </w:rPr>
      </w:pPr>
      <w:r w:rsidRPr="004141BB">
        <w:rPr>
          <w:rFonts w:eastAsia="Times New Roman" w:cstheme="minorHAnsi"/>
          <w:sz w:val="24"/>
          <w:szCs w:val="24"/>
          <w:lang w:val="en"/>
        </w:rPr>
        <w:t xml:space="preserve">GETS Ready contracts have an escalation procedure. Initially, all issues must first be reported to the </w:t>
      </w:r>
      <w:r w:rsidR="00E05B85">
        <w:rPr>
          <w:rFonts w:eastAsia="Times New Roman" w:cstheme="minorHAnsi"/>
          <w:sz w:val="24"/>
          <w:szCs w:val="24"/>
          <w:lang w:val="en"/>
        </w:rPr>
        <w:t>Service Provider</w:t>
      </w:r>
      <w:r w:rsidRPr="004141BB">
        <w:rPr>
          <w:rFonts w:eastAsia="Times New Roman" w:cstheme="minorHAnsi"/>
          <w:sz w:val="24"/>
          <w:szCs w:val="24"/>
          <w:lang w:val="en"/>
        </w:rPr>
        <w:t xml:space="preserve">. If the problem remains unresolved, then customers </w:t>
      </w:r>
      <w:r w:rsidR="00D71D55">
        <w:rPr>
          <w:rFonts w:eastAsia="Times New Roman" w:cstheme="minorHAnsi"/>
          <w:sz w:val="24"/>
          <w:szCs w:val="24"/>
          <w:lang w:val="en"/>
        </w:rPr>
        <w:t xml:space="preserve">should </w:t>
      </w:r>
      <w:r w:rsidRPr="004141BB">
        <w:rPr>
          <w:rFonts w:eastAsia="Times New Roman" w:cstheme="minorHAnsi"/>
          <w:sz w:val="24"/>
          <w:szCs w:val="24"/>
          <w:lang w:val="en"/>
        </w:rPr>
        <w:t>contact the GETS Ready Business Owner</w:t>
      </w:r>
      <w:r w:rsidR="00E05B85">
        <w:rPr>
          <w:rFonts w:eastAsia="Times New Roman" w:cstheme="minorHAnsi"/>
          <w:sz w:val="24"/>
          <w:szCs w:val="24"/>
          <w:lang w:val="en"/>
        </w:rPr>
        <w:t>.</w:t>
      </w:r>
      <w:r w:rsidRPr="004141BB">
        <w:rPr>
          <w:rFonts w:eastAsia="Times New Roman" w:cstheme="minorHAnsi"/>
          <w:sz w:val="24"/>
          <w:szCs w:val="24"/>
          <w:lang w:val="en"/>
        </w:rPr>
        <w:t xml:space="preserve"> </w:t>
      </w:r>
    </w:p>
    <w:p w14:paraId="234C62FF" w14:textId="77777777" w:rsidR="00904D4F" w:rsidRPr="004141BB" w:rsidRDefault="00D03DF4" w:rsidP="00904D4F">
      <w:pPr>
        <w:tabs>
          <w:tab w:val="left" w:pos="360"/>
        </w:tabs>
        <w:rPr>
          <w:rFonts w:cstheme="minorHAnsi"/>
          <w:b/>
          <w:sz w:val="24"/>
          <w:szCs w:val="24"/>
        </w:rPr>
      </w:pPr>
      <w:r w:rsidRPr="004141BB">
        <w:rPr>
          <w:rFonts w:cstheme="minorHAnsi"/>
          <w:b/>
          <w:sz w:val="24"/>
          <w:szCs w:val="24"/>
        </w:rPr>
        <w:t>11</w:t>
      </w:r>
      <w:r w:rsidR="00904D4F" w:rsidRPr="004141BB">
        <w:rPr>
          <w:rFonts w:cstheme="minorHAnsi"/>
          <w:b/>
          <w:sz w:val="24"/>
          <w:szCs w:val="24"/>
        </w:rPr>
        <w:t>.</w:t>
      </w:r>
      <w:r w:rsidR="00904D4F" w:rsidRPr="004141BB">
        <w:rPr>
          <w:rFonts w:cstheme="minorHAnsi"/>
          <w:b/>
          <w:sz w:val="24"/>
          <w:szCs w:val="24"/>
        </w:rPr>
        <w:tab/>
      </w:r>
      <w:r w:rsidR="004F3A96" w:rsidRPr="004141BB">
        <w:rPr>
          <w:rFonts w:cstheme="minorHAnsi"/>
          <w:b/>
          <w:sz w:val="24"/>
          <w:szCs w:val="24"/>
        </w:rPr>
        <w:t xml:space="preserve">Do GETS Ready services include features like </w:t>
      </w:r>
      <w:r w:rsidR="00904D4F" w:rsidRPr="004141BB">
        <w:rPr>
          <w:rFonts w:cstheme="minorHAnsi"/>
          <w:b/>
          <w:sz w:val="24"/>
          <w:szCs w:val="24"/>
        </w:rPr>
        <w:t>a Service D</w:t>
      </w:r>
      <w:r w:rsidR="004F3A96" w:rsidRPr="004141BB">
        <w:rPr>
          <w:rFonts w:cstheme="minorHAnsi"/>
          <w:b/>
          <w:sz w:val="24"/>
          <w:szCs w:val="24"/>
        </w:rPr>
        <w:t>esk?</w:t>
      </w:r>
    </w:p>
    <w:p w14:paraId="447EA801" w14:textId="77777777" w:rsidR="00904D4F" w:rsidRPr="004141BB" w:rsidRDefault="00904D4F" w:rsidP="00904D4F">
      <w:pPr>
        <w:tabs>
          <w:tab w:val="left" w:pos="360"/>
        </w:tabs>
        <w:rPr>
          <w:rFonts w:cstheme="minorHAnsi"/>
          <w:b/>
          <w:sz w:val="24"/>
          <w:szCs w:val="24"/>
        </w:rPr>
      </w:pPr>
      <w:r w:rsidRPr="004141BB">
        <w:rPr>
          <w:rFonts w:cstheme="minorHAnsi"/>
          <w:b/>
          <w:sz w:val="24"/>
          <w:szCs w:val="24"/>
        </w:rPr>
        <w:tab/>
      </w:r>
      <w:r w:rsidR="00CE51F4" w:rsidRPr="004141BB">
        <w:rPr>
          <w:rFonts w:cstheme="minorHAnsi"/>
          <w:sz w:val="24"/>
          <w:szCs w:val="24"/>
        </w:rPr>
        <w:t xml:space="preserve">Most </w:t>
      </w:r>
      <w:r w:rsidRPr="004141BB">
        <w:rPr>
          <w:rFonts w:cstheme="minorHAnsi"/>
          <w:sz w:val="24"/>
          <w:szCs w:val="24"/>
        </w:rPr>
        <w:t>GETS Ready</w:t>
      </w:r>
      <w:r w:rsidR="00CE51F4" w:rsidRPr="004141BB">
        <w:rPr>
          <w:rFonts w:cstheme="minorHAnsi"/>
          <w:sz w:val="24"/>
          <w:szCs w:val="24"/>
        </w:rPr>
        <w:t xml:space="preserve"> contracts</w:t>
      </w:r>
      <w:r w:rsidR="00220E87" w:rsidRPr="004141BB">
        <w:rPr>
          <w:rFonts w:cstheme="minorHAnsi"/>
          <w:sz w:val="24"/>
          <w:szCs w:val="24"/>
        </w:rPr>
        <w:t>, depending on the service,</w:t>
      </w:r>
      <w:r w:rsidR="00CE51F4" w:rsidRPr="004141BB">
        <w:rPr>
          <w:rFonts w:cstheme="minorHAnsi"/>
          <w:sz w:val="24"/>
          <w:szCs w:val="24"/>
        </w:rPr>
        <w:t xml:space="preserve"> do have</w:t>
      </w:r>
      <w:r w:rsidR="00220E87" w:rsidRPr="004141BB">
        <w:rPr>
          <w:rFonts w:cstheme="minorHAnsi"/>
          <w:sz w:val="24"/>
          <w:szCs w:val="24"/>
        </w:rPr>
        <w:t xml:space="preserve"> some aspect of</w:t>
      </w:r>
      <w:r w:rsidR="00CE51F4" w:rsidRPr="004141BB">
        <w:rPr>
          <w:rFonts w:cstheme="minorHAnsi"/>
          <w:sz w:val="24"/>
          <w:szCs w:val="24"/>
        </w:rPr>
        <w:t xml:space="preserve"> a service </w:t>
      </w:r>
      <w:r w:rsidR="00220E87" w:rsidRPr="004141BB">
        <w:rPr>
          <w:rFonts w:cstheme="minorHAnsi"/>
          <w:sz w:val="24"/>
          <w:szCs w:val="24"/>
        </w:rPr>
        <w:tab/>
      </w:r>
      <w:r w:rsidR="00CE51F4" w:rsidRPr="004141BB">
        <w:rPr>
          <w:rFonts w:cstheme="minorHAnsi"/>
          <w:sz w:val="24"/>
          <w:szCs w:val="24"/>
        </w:rPr>
        <w:t xml:space="preserve">desk as an option. How that option is presented in </w:t>
      </w:r>
      <w:r w:rsidRPr="004141BB">
        <w:rPr>
          <w:rFonts w:cstheme="minorHAnsi"/>
          <w:sz w:val="24"/>
          <w:szCs w:val="24"/>
        </w:rPr>
        <w:t xml:space="preserve">each service contract will vary (i.e., per </w:t>
      </w:r>
      <w:r w:rsidR="00220E87" w:rsidRPr="004141BB">
        <w:rPr>
          <w:rFonts w:cstheme="minorHAnsi"/>
          <w:sz w:val="24"/>
          <w:szCs w:val="24"/>
        </w:rPr>
        <w:tab/>
      </w:r>
      <w:r w:rsidRPr="004141BB">
        <w:rPr>
          <w:rFonts w:cstheme="minorHAnsi"/>
          <w:sz w:val="24"/>
          <w:szCs w:val="24"/>
        </w:rPr>
        <w:t>ticket, flat charge, etc.)</w:t>
      </w:r>
      <w:r w:rsidR="00E05B85">
        <w:rPr>
          <w:rFonts w:cstheme="minorHAnsi"/>
          <w:sz w:val="24"/>
          <w:szCs w:val="24"/>
        </w:rPr>
        <w:t>.</w:t>
      </w:r>
      <w:r w:rsidR="00CE51F4" w:rsidRPr="004141BB">
        <w:rPr>
          <w:rFonts w:cstheme="minorHAnsi"/>
          <w:sz w:val="24"/>
          <w:szCs w:val="24"/>
        </w:rPr>
        <w:t xml:space="preserve"> Please contact </w:t>
      </w:r>
      <w:r w:rsidR="00F54D19" w:rsidRPr="004141BB">
        <w:rPr>
          <w:rFonts w:cstheme="minorHAnsi"/>
          <w:sz w:val="24"/>
          <w:szCs w:val="24"/>
        </w:rPr>
        <w:t>the</w:t>
      </w:r>
      <w:r w:rsidR="00CE51F4" w:rsidRPr="004141BB">
        <w:rPr>
          <w:rFonts w:cstheme="minorHAnsi"/>
          <w:sz w:val="24"/>
          <w:szCs w:val="24"/>
        </w:rPr>
        <w:t xml:space="preserve"> </w:t>
      </w:r>
      <w:r w:rsidR="00E05B85">
        <w:rPr>
          <w:rFonts w:cstheme="minorHAnsi"/>
          <w:sz w:val="24"/>
          <w:szCs w:val="24"/>
        </w:rPr>
        <w:t>Service P</w:t>
      </w:r>
      <w:r w:rsidR="00F54D19" w:rsidRPr="004141BB">
        <w:rPr>
          <w:rFonts w:cstheme="minorHAnsi"/>
          <w:sz w:val="24"/>
          <w:szCs w:val="24"/>
        </w:rPr>
        <w:t>rovider</w:t>
      </w:r>
      <w:r w:rsidR="00CE51F4" w:rsidRPr="004141BB">
        <w:rPr>
          <w:rFonts w:cstheme="minorHAnsi"/>
          <w:sz w:val="24"/>
          <w:szCs w:val="24"/>
        </w:rPr>
        <w:t xml:space="preserve"> </w:t>
      </w:r>
      <w:r w:rsidRPr="004141BB">
        <w:rPr>
          <w:rFonts w:cstheme="minorHAnsi"/>
          <w:sz w:val="24"/>
          <w:szCs w:val="24"/>
        </w:rPr>
        <w:t>to confirm specific details.</w:t>
      </w:r>
    </w:p>
    <w:p w14:paraId="4A000042" w14:textId="77777777" w:rsidR="00904D4F" w:rsidRPr="004141BB" w:rsidRDefault="00D03DF4" w:rsidP="00904D4F">
      <w:pPr>
        <w:tabs>
          <w:tab w:val="left" w:pos="360"/>
        </w:tabs>
        <w:rPr>
          <w:rFonts w:cstheme="minorHAnsi"/>
          <w:b/>
          <w:sz w:val="24"/>
          <w:szCs w:val="24"/>
        </w:rPr>
      </w:pPr>
      <w:r w:rsidRPr="004141BB">
        <w:rPr>
          <w:rFonts w:cstheme="minorHAnsi"/>
          <w:b/>
          <w:sz w:val="24"/>
          <w:szCs w:val="24"/>
        </w:rPr>
        <w:t>12</w:t>
      </w:r>
      <w:r w:rsidR="00904D4F" w:rsidRPr="004141BB">
        <w:rPr>
          <w:rFonts w:cstheme="minorHAnsi"/>
          <w:b/>
          <w:sz w:val="24"/>
          <w:szCs w:val="24"/>
        </w:rPr>
        <w:t>.</w:t>
      </w:r>
      <w:r w:rsidR="00904D4F" w:rsidRPr="004141BB">
        <w:rPr>
          <w:rFonts w:cstheme="minorHAnsi"/>
          <w:b/>
          <w:sz w:val="24"/>
          <w:szCs w:val="24"/>
        </w:rPr>
        <w:tab/>
      </w:r>
      <w:r w:rsidR="00CE51F4" w:rsidRPr="004141BB">
        <w:rPr>
          <w:rFonts w:cstheme="minorHAnsi"/>
          <w:b/>
          <w:sz w:val="24"/>
          <w:szCs w:val="24"/>
        </w:rPr>
        <w:t xml:space="preserve">Does GETS Ready </w:t>
      </w:r>
      <w:r w:rsidR="00417D3E" w:rsidRPr="004141BB">
        <w:rPr>
          <w:rFonts w:cstheme="minorHAnsi"/>
          <w:b/>
          <w:sz w:val="24"/>
          <w:szCs w:val="24"/>
        </w:rPr>
        <w:t>include consulting</w:t>
      </w:r>
      <w:r w:rsidR="00CE51F4" w:rsidRPr="004141BB">
        <w:rPr>
          <w:rFonts w:cstheme="minorHAnsi"/>
          <w:b/>
          <w:sz w:val="24"/>
          <w:szCs w:val="24"/>
        </w:rPr>
        <w:t xml:space="preserve"> services</w:t>
      </w:r>
      <w:r w:rsidR="00417D3E" w:rsidRPr="004141BB">
        <w:rPr>
          <w:rFonts w:cstheme="minorHAnsi"/>
          <w:b/>
          <w:sz w:val="24"/>
          <w:szCs w:val="24"/>
        </w:rPr>
        <w:t xml:space="preserve">? What if I need consulting services in </w:t>
      </w:r>
      <w:r w:rsidR="00904D4F" w:rsidRPr="004141BB">
        <w:rPr>
          <w:rFonts w:cstheme="minorHAnsi"/>
          <w:b/>
          <w:sz w:val="24"/>
          <w:szCs w:val="24"/>
        </w:rPr>
        <w:tab/>
      </w:r>
      <w:r w:rsidR="00417D3E" w:rsidRPr="004141BB">
        <w:rPr>
          <w:rFonts w:cstheme="minorHAnsi"/>
          <w:b/>
          <w:sz w:val="24"/>
          <w:szCs w:val="24"/>
        </w:rPr>
        <w:t>add</w:t>
      </w:r>
      <w:r w:rsidR="00220E87" w:rsidRPr="004141BB">
        <w:rPr>
          <w:rFonts w:cstheme="minorHAnsi"/>
          <w:b/>
          <w:sz w:val="24"/>
          <w:szCs w:val="24"/>
        </w:rPr>
        <w:t xml:space="preserve">ition to the </w:t>
      </w:r>
      <w:r w:rsidR="00417D3E" w:rsidRPr="004141BB">
        <w:rPr>
          <w:rFonts w:cstheme="minorHAnsi"/>
          <w:b/>
          <w:sz w:val="24"/>
          <w:szCs w:val="24"/>
        </w:rPr>
        <w:t>services</w:t>
      </w:r>
      <w:r w:rsidR="00220E87" w:rsidRPr="004141BB">
        <w:rPr>
          <w:rFonts w:cstheme="minorHAnsi"/>
          <w:b/>
          <w:sz w:val="24"/>
          <w:szCs w:val="24"/>
        </w:rPr>
        <w:t xml:space="preserve"> in the GETS Ready catalog</w:t>
      </w:r>
      <w:r w:rsidR="00417D3E" w:rsidRPr="004141BB">
        <w:rPr>
          <w:rFonts w:cstheme="minorHAnsi"/>
          <w:b/>
          <w:sz w:val="24"/>
          <w:szCs w:val="24"/>
        </w:rPr>
        <w:t>?</w:t>
      </w:r>
    </w:p>
    <w:p w14:paraId="7D16D245" w14:textId="77777777" w:rsidR="00EB3226" w:rsidRPr="004141BB" w:rsidRDefault="00904D4F" w:rsidP="00EB3226">
      <w:pPr>
        <w:tabs>
          <w:tab w:val="left" w:pos="360"/>
        </w:tabs>
        <w:rPr>
          <w:rFonts w:cstheme="minorHAnsi"/>
          <w:b/>
          <w:sz w:val="24"/>
          <w:szCs w:val="24"/>
        </w:rPr>
      </w:pPr>
      <w:r w:rsidRPr="004141BB">
        <w:rPr>
          <w:rFonts w:cstheme="minorHAnsi"/>
          <w:b/>
          <w:sz w:val="24"/>
          <w:szCs w:val="24"/>
        </w:rPr>
        <w:tab/>
      </w:r>
      <w:r w:rsidR="00CE51F4" w:rsidRPr="004141BB">
        <w:rPr>
          <w:rFonts w:cstheme="minorHAnsi"/>
          <w:sz w:val="24"/>
          <w:szCs w:val="24"/>
        </w:rPr>
        <w:t xml:space="preserve">GETS Ready services include consulting services that are necessary for the delivery of the </w:t>
      </w:r>
      <w:r w:rsidRPr="004141BB">
        <w:rPr>
          <w:rFonts w:cstheme="minorHAnsi"/>
          <w:sz w:val="24"/>
          <w:szCs w:val="24"/>
        </w:rPr>
        <w:tab/>
      </w:r>
      <w:r w:rsidR="00CE51F4" w:rsidRPr="004141BB">
        <w:rPr>
          <w:rFonts w:cstheme="minorHAnsi"/>
          <w:sz w:val="24"/>
          <w:szCs w:val="24"/>
        </w:rPr>
        <w:t xml:space="preserve">specific services under the contract. Consulting services that do not fall under that category, </w:t>
      </w:r>
      <w:r w:rsidRPr="004141BB">
        <w:rPr>
          <w:rFonts w:cstheme="minorHAnsi"/>
          <w:sz w:val="24"/>
          <w:szCs w:val="24"/>
        </w:rPr>
        <w:tab/>
      </w:r>
      <w:r w:rsidR="00CE51F4" w:rsidRPr="004141BB">
        <w:rPr>
          <w:rFonts w:cstheme="minorHAnsi"/>
          <w:sz w:val="24"/>
          <w:szCs w:val="24"/>
        </w:rPr>
        <w:t xml:space="preserve">such as general IT or project-based consulting, are not offered. If you wish to procure these </w:t>
      </w:r>
      <w:r w:rsidRPr="004141BB">
        <w:rPr>
          <w:rFonts w:cstheme="minorHAnsi"/>
          <w:sz w:val="24"/>
          <w:szCs w:val="24"/>
        </w:rPr>
        <w:tab/>
      </w:r>
      <w:r w:rsidR="00CE51F4" w:rsidRPr="004141BB">
        <w:rPr>
          <w:rFonts w:cstheme="minorHAnsi"/>
          <w:sz w:val="24"/>
          <w:szCs w:val="24"/>
        </w:rPr>
        <w:t>types of services, please consult your Agency Procurement Officer for guidance.</w:t>
      </w:r>
    </w:p>
    <w:p w14:paraId="6F8D894A" w14:textId="77777777" w:rsidR="00E301FB" w:rsidRPr="004141BB" w:rsidRDefault="00DE2517" w:rsidP="00E301FB">
      <w:pPr>
        <w:tabs>
          <w:tab w:val="left" w:pos="360"/>
        </w:tabs>
        <w:rPr>
          <w:rFonts w:cstheme="minorHAnsi"/>
          <w:b/>
          <w:sz w:val="24"/>
          <w:szCs w:val="24"/>
        </w:rPr>
      </w:pPr>
      <w:r>
        <w:rPr>
          <w:rFonts w:cstheme="minorHAnsi"/>
          <w:b/>
          <w:sz w:val="24"/>
          <w:szCs w:val="24"/>
        </w:rPr>
        <w:t>13</w:t>
      </w:r>
      <w:r w:rsidR="00E301FB" w:rsidRPr="004141BB">
        <w:rPr>
          <w:rFonts w:cstheme="minorHAnsi"/>
          <w:b/>
          <w:sz w:val="24"/>
          <w:szCs w:val="24"/>
        </w:rPr>
        <w:t>.</w:t>
      </w:r>
      <w:r w:rsidR="00E301FB" w:rsidRPr="004141BB">
        <w:rPr>
          <w:rFonts w:cstheme="minorHAnsi"/>
          <w:b/>
          <w:sz w:val="24"/>
          <w:szCs w:val="24"/>
        </w:rPr>
        <w:tab/>
      </w:r>
      <w:r w:rsidR="00417D3E" w:rsidRPr="004141BB">
        <w:rPr>
          <w:rFonts w:cstheme="minorHAnsi"/>
          <w:b/>
          <w:sz w:val="24"/>
          <w:szCs w:val="24"/>
        </w:rPr>
        <w:t xml:space="preserve">What if there is </w:t>
      </w:r>
      <w:r w:rsidR="00AE7C0E" w:rsidRPr="004141BB">
        <w:rPr>
          <w:rFonts w:cstheme="minorHAnsi"/>
          <w:b/>
          <w:sz w:val="24"/>
          <w:szCs w:val="24"/>
        </w:rPr>
        <w:t xml:space="preserve">a </w:t>
      </w:r>
      <w:r w:rsidR="00417D3E" w:rsidRPr="004141BB">
        <w:rPr>
          <w:rFonts w:cstheme="minorHAnsi"/>
          <w:b/>
          <w:sz w:val="24"/>
          <w:szCs w:val="24"/>
        </w:rPr>
        <w:t>s</w:t>
      </w:r>
      <w:r w:rsidR="003D349A" w:rsidRPr="004141BB">
        <w:rPr>
          <w:rFonts w:cstheme="minorHAnsi"/>
          <w:b/>
          <w:sz w:val="24"/>
          <w:szCs w:val="24"/>
        </w:rPr>
        <w:t>ervice that</w:t>
      </w:r>
      <w:r w:rsidR="00AE7C0E" w:rsidRPr="004141BB">
        <w:rPr>
          <w:rFonts w:cstheme="minorHAnsi"/>
          <w:b/>
          <w:sz w:val="24"/>
          <w:szCs w:val="24"/>
        </w:rPr>
        <w:t xml:space="preserve"> my entity </w:t>
      </w:r>
      <w:r w:rsidR="003D349A" w:rsidRPr="004141BB">
        <w:rPr>
          <w:rFonts w:cstheme="minorHAnsi"/>
          <w:b/>
          <w:sz w:val="24"/>
          <w:szCs w:val="24"/>
        </w:rPr>
        <w:t>would like to order</w:t>
      </w:r>
      <w:r w:rsidR="00417D3E" w:rsidRPr="004141BB">
        <w:rPr>
          <w:rFonts w:cstheme="minorHAnsi"/>
          <w:b/>
          <w:sz w:val="24"/>
          <w:szCs w:val="24"/>
        </w:rPr>
        <w:t xml:space="preserve"> that is not in any of the </w:t>
      </w:r>
      <w:r w:rsidR="00AE7C0E" w:rsidRPr="004141BB">
        <w:rPr>
          <w:rFonts w:cstheme="minorHAnsi"/>
          <w:b/>
          <w:sz w:val="24"/>
          <w:szCs w:val="24"/>
        </w:rPr>
        <w:tab/>
      </w:r>
      <w:r>
        <w:rPr>
          <w:rFonts w:cstheme="minorHAnsi"/>
          <w:b/>
          <w:sz w:val="24"/>
          <w:szCs w:val="24"/>
        </w:rPr>
        <w:t>Service P</w:t>
      </w:r>
      <w:r w:rsidR="00417D3E" w:rsidRPr="004141BB">
        <w:rPr>
          <w:rFonts w:cstheme="minorHAnsi"/>
          <w:b/>
          <w:sz w:val="24"/>
          <w:szCs w:val="24"/>
        </w:rPr>
        <w:t>roviders’ catalogs? Can GTA add those services, and how long does it take?</w:t>
      </w:r>
    </w:p>
    <w:p w14:paraId="23D8CF33" w14:textId="77777777" w:rsidR="00DE2517" w:rsidRPr="004141BB" w:rsidRDefault="003D349A" w:rsidP="00DE2517">
      <w:pPr>
        <w:tabs>
          <w:tab w:val="left" w:pos="360"/>
        </w:tabs>
        <w:ind w:left="360"/>
        <w:rPr>
          <w:rFonts w:cstheme="minorHAnsi"/>
          <w:sz w:val="24"/>
          <w:szCs w:val="24"/>
        </w:rPr>
      </w:pPr>
      <w:r w:rsidRPr="004141BB">
        <w:rPr>
          <w:rFonts w:cstheme="minorHAnsi"/>
          <w:sz w:val="24"/>
          <w:szCs w:val="24"/>
        </w:rPr>
        <w:t>If there is</w:t>
      </w:r>
      <w:r w:rsidR="00AE7C0E" w:rsidRPr="004141BB">
        <w:rPr>
          <w:rFonts w:cstheme="minorHAnsi"/>
          <w:sz w:val="24"/>
          <w:szCs w:val="24"/>
        </w:rPr>
        <w:t xml:space="preserve"> a</w:t>
      </w:r>
      <w:r w:rsidR="009B529D">
        <w:rPr>
          <w:rFonts w:cstheme="minorHAnsi"/>
          <w:sz w:val="24"/>
          <w:szCs w:val="24"/>
        </w:rPr>
        <w:t xml:space="preserve"> </w:t>
      </w:r>
      <w:r w:rsidRPr="004141BB">
        <w:rPr>
          <w:rFonts w:cstheme="minorHAnsi"/>
          <w:sz w:val="24"/>
          <w:szCs w:val="24"/>
        </w:rPr>
        <w:t>service offering that is not yet included in the GETS Ready catalog, cu</w:t>
      </w:r>
      <w:r w:rsidR="00DE2517">
        <w:rPr>
          <w:rFonts w:cstheme="minorHAnsi"/>
          <w:sz w:val="24"/>
          <w:szCs w:val="24"/>
        </w:rPr>
        <w:t xml:space="preserve">stomers should contact the </w:t>
      </w:r>
      <w:r w:rsidR="00E12413" w:rsidRPr="004141BB">
        <w:rPr>
          <w:rFonts w:cstheme="minorHAnsi"/>
          <w:sz w:val="24"/>
          <w:szCs w:val="24"/>
        </w:rPr>
        <w:t>S</w:t>
      </w:r>
      <w:r w:rsidRPr="004141BB">
        <w:rPr>
          <w:rFonts w:cstheme="minorHAnsi"/>
          <w:sz w:val="24"/>
          <w:szCs w:val="24"/>
        </w:rPr>
        <w:t>ervi</w:t>
      </w:r>
      <w:r w:rsidR="00E12413" w:rsidRPr="004141BB">
        <w:rPr>
          <w:rFonts w:cstheme="minorHAnsi"/>
          <w:sz w:val="24"/>
          <w:szCs w:val="24"/>
        </w:rPr>
        <w:t>ce P</w:t>
      </w:r>
      <w:r w:rsidR="00DE2517">
        <w:rPr>
          <w:rFonts w:cstheme="minorHAnsi"/>
          <w:sz w:val="24"/>
          <w:szCs w:val="24"/>
        </w:rPr>
        <w:t>rovider</w:t>
      </w:r>
      <w:r w:rsidRPr="004141BB">
        <w:rPr>
          <w:rFonts w:cstheme="minorHAnsi"/>
          <w:sz w:val="24"/>
          <w:szCs w:val="24"/>
        </w:rPr>
        <w:t xml:space="preserve">. GTA will review the service </w:t>
      </w:r>
      <w:r w:rsidR="009B529D">
        <w:rPr>
          <w:rFonts w:cstheme="minorHAnsi"/>
          <w:sz w:val="24"/>
          <w:szCs w:val="24"/>
        </w:rPr>
        <w:t xml:space="preserve">being </w:t>
      </w:r>
      <w:r w:rsidRPr="004141BB">
        <w:rPr>
          <w:rFonts w:cstheme="minorHAnsi"/>
          <w:sz w:val="24"/>
          <w:szCs w:val="24"/>
        </w:rPr>
        <w:t xml:space="preserve">requested and </w:t>
      </w:r>
      <w:r w:rsidR="00DE2517">
        <w:rPr>
          <w:rFonts w:cstheme="minorHAnsi"/>
          <w:sz w:val="24"/>
          <w:szCs w:val="24"/>
        </w:rPr>
        <w:t>determine whether the service</w:t>
      </w:r>
      <w:r w:rsidRPr="004141BB">
        <w:rPr>
          <w:rFonts w:cstheme="minorHAnsi"/>
          <w:sz w:val="24"/>
          <w:szCs w:val="24"/>
        </w:rPr>
        <w:t xml:space="preserve"> is appropriate for the GETS Ready program. </w:t>
      </w:r>
      <w:r w:rsidR="00DE2517">
        <w:rPr>
          <w:rFonts w:cstheme="minorHAnsi"/>
          <w:sz w:val="24"/>
          <w:szCs w:val="24"/>
        </w:rPr>
        <w:t xml:space="preserve">GTA expects </w:t>
      </w:r>
      <w:r w:rsidR="00DE2517">
        <w:rPr>
          <w:rFonts w:cstheme="minorHAnsi"/>
          <w:sz w:val="24"/>
          <w:szCs w:val="24"/>
        </w:rPr>
        <w:lastRenderedPageBreak/>
        <w:t xml:space="preserve">GETS Ready catalog additions </w:t>
      </w:r>
      <w:r w:rsidR="000A2C7E">
        <w:rPr>
          <w:rFonts w:cstheme="minorHAnsi"/>
          <w:sz w:val="24"/>
          <w:szCs w:val="24"/>
        </w:rPr>
        <w:t>can</w:t>
      </w:r>
      <w:r w:rsidR="00DE2517">
        <w:rPr>
          <w:rFonts w:cstheme="minorHAnsi"/>
          <w:sz w:val="24"/>
          <w:szCs w:val="24"/>
        </w:rPr>
        <w:t xml:space="preserve"> take place within one week, depending upon the complexity of the service.</w:t>
      </w:r>
    </w:p>
    <w:p w14:paraId="4F919FFB" w14:textId="77777777" w:rsidR="00F54D19" w:rsidRPr="004141BB" w:rsidRDefault="002721EA" w:rsidP="00E301FB">
      <w:pPr>
        <w:tabs>
          <w:tab w:val="left" w:pos="360"/>
        </w:tabs>
        <w:rPr>
          <w:rFonts w:cstheme="minorHAnsi"/>
          <w:b/>
          <w:sz w:val="24"/>
          <w:szCs w:val="24"/>
        </w:rPr>
      </w:pPr>
      <w:r>
        <w:rPr>
          <w:rFonts w:cstheme="minorHAnsi"/>
          <w:b/>
          <w:sz w:val="24"/>
          <w:szCs w:val="24"/>
        </w:rPr>
        <w:t>14</w:t>
      </w:r>
      <w:r w:rsidR="00F54D19" w:rsidRPr="004141BB">
        <w:rPr>
          <w:rFonts w:cstheme="minorHAnsi"/>
          <w:b/>
          <w:sz w:val="24"/>
          <w:szCs w:val="24"/>
        </w:rPr>
        <w:t>.</w:t>
      </w:r>
      <w:r w:rsidR="00F54D19" w:rsidRPr="004141BB">
        <w:rPr>
          <w:rFonts w:cstheme="minorHAnsi"/>
          <w:b/>
          <w:sz w:val="24"/>
          <w:szCs w:val="24"/>
        </w:rPr>
        <w:tab/>
        <w:t xml:space="preserve">What is the purpose </w:t>
      </w:r>
      <w:r w:rsidR="000A2C7E">
        <w:rPr>
          <w:rFonts w:cstheme="minorHAnsi"/>
          <w:b/>
          <w:sz w:val="24"/>
          <w:szCs w:val="24"/>
        </w:rPr>
        <w:t>of the NIST Worksheet (Exhibit 3, Attachment D</w:t>
      </w:r>
      <w:r w:rsidR="00F54D19" w:rsidRPr="004141BB">
        <w:rPr>
          <w:rFonts w:cstheme="minorHAnsi"/>
          <w:b/>
          <w:sz w:val="24"/>
          <w:szCs w:val="24"/>
        </w:rPr>
        <w:t>) in the contract?</w:t>
      </w:r>
    </w:p>
    <w:p w14:paraId="20B352D3" w14:textId="77777777" w:rsidR="00E11272" w:rsidRPr="004141BB" w:rsidRDefault="00F54D19" w:rsidP="000A2C7E">
      <w:pPr>
        <w:tabs>
          <w:tab w:val="left" w:pos="360"/>
        </w:tabs>
        <w:ind w:left="360"/>
        <w:rPr>
          <w:rFonts w:cstheme="minorHAnsi"/>
          <w:sz w:val="24"/>
          <w:szCs w:val="24"/>
        </w:rPr>
      </w:pPr>
      <w:r w:rsidRPr="004141BB">
        <w:rPr>
          <w:rFonts w:cstheme="minorHAnsi"/>
          <w:sz w:val="24"/>
          <w:szCs w:val="24"/>
        </w:rPr>
        <w:t xml:space="preserve">The State of Georgia has adopted the federal NIST security framework as part of its statewide security policy.  </w:t>
      </w:r>
      <w:r w:rsidR="005A7462" w:rsidRPr="004141BB">
        <w:rPr>
          <w:rFonts w:cstheme="minorHAnsi"/>
          <w:sz w:val="24"/>
          <w:szCs w:val="24"/>
        </w:rPr>
        <w:t xml:space="preserve">The worksheet simply asks </w:t>
      </w:r>
      <w:r w:rsidR="000A2C7E">
        <w:rPr>
          <w:rFonts w:cstheme="minorHAnsi"/>
          <w:sz w:val="24"/>
          <w:szCs w:val="24"/>
        </w:rPr>
        <w:t>Service Providers</w:t>
      </w:r>
      <w:r w:rsidR="005A7462" w:rsidRPr="004141BB">
        <w:rPr>
          <w:rFonts w:cstheme="minorHAnsi"/>
          <w:sz w:val="24"/>
          <w:szCs w:val="24"/>
        </w:rPr>
        <w:t xml:space="preserve"> to identify available security controls, and in many </w:t>
      </w:r>
      <w:proofErr w:type="gramStart"/>
      <w:r w:rsidR="005A7462" w:rsidRPr="004141BB">
        <w:rPr>
          <w:rFonts w:cstheme="minorHAnsi"/>
          <w:sz w:val="24"/>
          <w:szCs w:val="24"/>
        </w:rPr>
        <w:t>cases</w:t>
      </w:r>
      <w:proofErr w:type="gramEnd"/>
      <w:r w:rsidR="005A7462" w:rsidRPr="004141BB">
        <w:rPr>
          <w:rFonts w:cstheme="minorHAnsi"/>
          <w:sz w:val="24"/>
          <w:szCs w:val="24"/>
        </w:rPr>
        <w:t xml:space="preserve"> they have taken the opportunity to describe their approach to these controls.  This is a way of assuring transparency for customers.  The works</w:t>
      </w:r>
      <w:r w:rsidR="009B529D">
        <w:rPr>
          <w:rFonts w:cstheme="minorHAnsi"/>
          <w:sz w:val="24"/>
          <w:szCs w:val="24"/>
        </w:rPr>
        <w:t>heet does not assure that each C</w:t>
      </w:r>
      <w:r w:rsidR="005A7462" w:rsidRPr="004141BB">
        <w:rPr>
          <w:rFonts w:cstheme="minorHAnsi"/>
          <w:sz w:val="24"/>
          <w:szCs w:val="24"/>
        </w:rPr>
        <w:t>ustomer’s specifi</w:t>
      </w:r>
      <w:r w:rsidR="009B529D">
        <w:rPr>
          <w:rFonts w:cstheme="minorHAnsi"/>
          <w:sz w:val="24"/>
          <w:szCs w:val="24"/>
        </w:rPr>
        <w:t>c security needs will be met – C</w:t>
      </w:r>
      <w:r w:rsidR="005A7462" w:rsidRPr="004141BB">
        <w:rPr>
          <w:rFonts w:cstheme="minorHAnsi"/>
          <w:sz w:val="24"/>
          <w:szCs w:val="24"/>
        </w:rPr>
        <w:t>ustomers will need to negotiate the details of their needs directly with the</w:t>
      </w:r>
      <w:r w:rsidR="009B529D">
        <w:rPr>
          <w:rFonts w:cstheme="minorHAnsi"/>
          <w:sz w:val="24"/>
          <w:szCs w:val="24"/>
        </w:rPr>
        <w:t xml:space="preserve"> Service Provider</w:t>
      </w:r>
      <w:r w:rsidR="005A7462" w:rsidRPr="004141BB">
        <w:rPr>
          <w:rFonts w:cstheme="minorHAnsi"/>
          <w:sz w:val="24"/>
          <w:szCs w:val="24"/>
        </w:rPr>
        <w:t xml:space="preserve">, and in some cases will need more detailed </w:t>
      </w:r>
      <w:r w:rsidR="000510D1">
        <w:rPr>
          <w:rFonts w:cstheme="minorHAnsi"/>
          <w:sz w:val="24"/>
          <w:szCs w:val="24"/>
        </w:rPr>
        <w:t>security descriptions in a Statement</w:t>
      </w:r>
      <w:r w:rsidR="005A7462" w:rsidRPr="004141BB">
        <w:rPr>
          <w:rFonts w:cstheme="minorHAnsi"/>
          <w:sz w:val="24"/>
          <w:szCs w:val="24"/>
        </w:rPr>
        <w:t xml:space="preserve"> of Work that would become part of the Customer Purchase Agreement.  </w:t>
      </w:r>
      <w:r w:rsidRPr="004141BB">
        <w:rPr>
          <w:rFonts w:cstheme="minorHAnsi"/>
          <w:sz w:val="24"/>
          <w:szCs w:val="24"/>
        </w:rPr>
        <w:t xml:space="preserve">While not all GETS Ready customers </w:t>
      </w:r>
      <w:r w:rsidR="005A7462" w:rsidRPr="004141BB">
        <w:rPr>
          <w:rFonts w:cstheme="minorHAnsi"/>
          <w:sz w:val="24"/>
          <w:szCs w:val="24"/>
        </w:rPr>
        <w:t>must comply with State policies, you may still find the worksh</w:t>
      </w:r>
      <w:r w:rsidR="000510D1">
        <w:rPr>
          <w:rFonts w:cstheme="minorHAnsi"/>
          <w:sz w:val="24"/>
          <w:szCs w:val="24"/>
        </w:rPr>
        <w:t xml:space="preserve">eet useful </w:t>
      </w:r>
      <w:r w:rsidR="005A7462" w:rsidRPr="004141BB">
        <w:rPr>
          <w:rFonts w:cstheme="minorHAnsi"/>
          <w:sz w:val="24"/>
          <w:szCs w:val="24"/>
        </w:rPr>
        <w:t>as a starting point for negotiating security requirements.</w:t>
      </w:r>
      <w:r w:rsidR="005A7462" w:rsidRPr="004141BB">
        <w:rPr>
          <w:rFonts w:cstheme="minorHAnsi"/>
          <w:sz w:val="24"/>
          <w:szCs w:val="24"/>
        </w:rPr>
        <w:br/>
      </w:r>
      <w:r w:rsidR="005A7462" w:rsidRPr="004141BB">
        <w:rPr>
          <w:rFonts w:cstheme="minorHAnsi"/>
          <w:sz w:val="24"/>
          <w:szCs w:val="24"/>
        </w:rPr>
        <w:br/>
        <w:t xml:space="preserve">Please note the response categories on </w:t>
      </w:r>
      <w:r w:rsidR="00E11272" w:rsidRPr="004141BB">
        <w:rPr>
          <w:rFonts w:cstheme="minorHAnsi"/>
          <w:sz w:val="24"/>
          <w:szCs w:val="24"/>
        </w:rPr>
        <w:t xml:space="preserve">the worksheet define roles as either </w:t>
      </w:r>
      <w:r w:rsidR="000510D1">
        <w:rPr>
          <w:rFonts w:cstheme="minorHAnsi"/>
          <w:sz w:val="24"/>
          <w:szCs w:val="24"/>
        </w:rPr>
        <w:t>“Provider,</w:t>
      </w:r>
      <w:proofErr w:type="gramStart"/>
      <w:r w:rsidR="000510D1">
        <w:rPr>
          <w:rFonts w:cstheme="minorHAnsi"/>
          <w:sz w:val="24"/>
          <w:szCs w:val="24"/>
        </w:rPr>
        <w:t>”</w:t>
      </w:r>
      <w:r w:rsidR="007F303F">
        <w:rPr>
          <w:rFonts w:cstheme="minorHAnsi"/>
          <w:sz w:val="24"/>
          <w:szCs w:val="24"/>
        </w:rPr>
        <w:t xml:space="preserve"> </w:t>
      </w:r>
      <w:r w:rsidR="000510D1">
        <w:rPr>
          <w:rFonts w:cstheme="minorHAnsi"/>
          <w:sz w:val="24"/>
          <w:szCs w:val="24"/>
        </w:rPr>
        <w:t>”</w:t>
      </w:r>
      <w:r w:rsidR="00E11272" w:rsidRPr="004141BB">
        <w:rPr>
          <w:rFonts w:cstheme="minorHAnsi"/>
          <w:sz w:val="24"/>
          <w:szCs w:val="24"/>
        </w:rPr>
        <w:t>Customer</w:t>
      </w:r>
      <w:proofErr w:type="gramEnd"/>
      <w:r w:rsidR="00E11272" w:rsidRPr="004141BB">
        <w:rPr>
          <w:rFonts w:cstheme="minorHAnsi"/>
          <w:sz w:val="24"/>
          <w:szCs w:val="24"/>
        </w:rPr>
        <w:t>,</w:t>
      </w:r>
      <w:r w:rsidR="000510D1">
        <w:rPr>
          <w:rFonts w:cstheme="minorHAnsi"/>
          <w:sz w:val="24"/>
          <w:szCs w:val="24"/>
        </w:rPr>
        <w:t>”</w:t>
      </w:r>
      <w:r w:rsidR="00E11272" w:rsidRPr="004141BB">
        <w:rPr>
          <w:rFonts w:cstheme="minorHAnsi"/>
          <w:sz w:val="24"/>
          <w:szCs w:val="24"/>
        </w:rPr>
        <w:t xml:space="preserve"> or </w:t>
      </w:r>
      <w:r w:rsidR="000510D1">
        <w:rPr>
          <w:rFonts w:cstheme="minorHAnsi"/>
          <w:sz w:val="24"/>
          <w:szCs w:val="24"/>
        </w:rPr>
        <w:t>“</w:t>
      </w:r>
      <w:r w:rsidR="00E11272" w:rsidRPr="004141BB">
        <w:rPr>
          <w:rFonts w:cstheme="minorHAnsi"/>
          <w:sz w:val="24"/>
          <w:szCs w:val="24"/>
        </w:rPr>
        <w:t>Shared.</w:t>
      </w:r>
      <w:r w:rsidR="000510D1">
        <w:rPr>
          <w:rFonts w:cstheme="minorHAnsi"/>
          <w:sz w:val="24"/>
          <w:szCs w:val="24"/>
        </w:rPr>
        <w:t>”</w:t>
      </w:r>
      <w:r w:rsidR="00E11272" w:rsidRPr="004141BB">
        <w:rPr>
          <w:rFonts w:cstheme="minorHAnsi"/>
          <w:sz w:val="24"/>
          <w:szCs w:val="24"/>
        </w:rPr>
        <w:t xml:space="preserve">  For the following categories</w:t>
      </w:r>
      <w:r w:rsidR="000510D1">
        <w:rPr>
          <w:rFonts w:cstheme="minorHAnsi"/>
          <w:sz w:val="24"/>
          <w:szCs w:val="24"/>
        </w:rPr>
        <w:t xml:space="preserve"> listed below</w:t>
      </w:r>
      <w:r w:rsidR="00E11272" w:rsidRPr="004141BB">
        <w:rPr>
          <w:rFonts w:cstheme="minorHAnsi"/>
          <w:sz w:val="24"/>
          <w:szCs w:val="24"/>
        </w:rPr>
        <w:t xml:space="preserve">, there may be </w:t>
      </w:r>
      <w:r w:rsidR="000510D1">
        <w:rPr>
          <w:rFonts w:cstheme="minorHAnsi"/>
          <w:sz w:val="24"/>
          <w:szCs w:val="24"/>
        </w:rPr>
        <w:t xml:space="preserve">scenarios where </w:t>
      </w:r>
      <w:r w:rsidR="00E11272" w:rsidRPr="004141BB">
        <w:rPr>
          <w:rFonts w:cstheme="minorHAnsi"/>
          <w:sz w:val="24"/>
          <w:szCs w:val="24"/>
        </w:rPr>
        <w:t xml:space="preserve">action </w:t>
      </w:r>
      <w:r w:rsidR="000510D1">
        <w:rPr>
          <w:rFonts w:cstheme="minorHAnsi"/>
          <w:sz w:val="24"/>
          <w:szCs w:val="24"/>
        </w:rPr>
        <w:t xml:space="preserve">is required </w:t>
      </w:r>
      <w:r w:rsidR="00E11272" w:rsidRPr="004141BB">
        <w:rPr>
          <w:rFonts w:cstheme="minorHAnsi"/>
          <w:sz w:val="24"/>
          <w:szCs w:val="24"/>
        </w:rPr>
        <w:t xml:space="preserve">from both </w:t>
      </w:r>
      <w:r w:rsidR="000510D1">
        <w:rPr>
          <w:rFonts w:cstheme="minorHAnsi"/>
          <w:sz w:val="24"/>
          <w:szCs w:val="24"/>
        </w:rPr>
        <w:t xml:space="preserve">the </w:t>
      </w:r>
      <w:r w:rsidR="00465A17">
        <w:rPr>
          <w:rFonts w:cstheme="minorHAnsi"/>
          <w:sz w:val="24"/>
          <w:szCs w:val="24"/>
        </w:rPr>
        <w:t xml:space="preserve">Service </w:t>
      </w:r>
      <w:r w:rsidR="00E11272" w:rsidRPr="004141BB">
        <w:rPr>
          <w:rFonts w:cstheme="minorHAnsi"/>
          <w:sz w:val="24"/>
          <w:szCs w:val="24"/>
        </w:rPr>
        <w:t>Provider and Customer</w:t>
      </w:r>
      <w:r w:rsidR="000510D1">
        <w:rPr>
          <w:rFonts w:cstheme="minorHAnsi"/>
          <w:sz w:val="24"/>
          <w:szCs w:val="24"/>
        </w:rPr>
        <w:t>, but these actions</w:t>
      </w:r>
      <w:r w:rsidR="00E11272" w:rsidRPr="004141BB">
        <w:rPr>
          <w:rFonts w:cstheme="minorHAnsi"/>
          <w:sz w:val="24"/>
          <w:szCs w:val="24"/>
        </w:rPr>
        <w:t xml:space="preserve"> are not “shared.”  For example, training is often a requirement for both </w:t>
      </w:r>
      <w:r w:rsidR="00465A17">
        <w:rPr>
          <w:rFonts w:cstheme="minorHAnsi"/>
          <w:sz w:val="24"/>
          <w:szCs w:val="24"/>
        </w:rPr>
        <w:t xml:space="preserve">Service </w:t>
      </w:r>
      <w:r w:rsidR="0007763A">
        <w:rPr>
          <w:rFonts w:cstheme="minorHAnsi"/>
          <w:sz w:val="24"/>
          <w:szCs w:val="24"/>
        </w:rPr>
        <w:t xml:space="preserve">Provider and Customer, </w:t>
      </w:r>
      <w:r w:rsidR="00115131">
        <w:rPr>
          <w:rFonts w:cstheme="minorHAnsi"/>
          <w:sz w:val="24"/>
          <w:szCs w:val="24"/>
        </w:rPr>
        <w:t>but it may</w:t>
      </w:r>
      <w:r w:rsidR="00E11272" w:rsidRPr="004141BB">
        <w:rPr>
          <w:rFonts w:cstheme="minorHAnsi"/>
          <w:sz w:val="24"/>
          <w:szCs w:val="24"/>
        </w:rPr>
        <w:t xml:space="preserve"> not be a shared requirement because the train</w:t>
      </w:r>
      <w:r w:rsidR="003535B2">
        <w:rPr>
          <w:rFonts w:cstheme="minorHAnsi"/>
          <w:sz w:val="24"/>
          <w:szCs w:val="24"/>
        </w:rPr>
        <w:t xml:space="preserve">ing needs can </w:t>
      </w:r>
      <w:r w:rsidR="0007763A">
        <w:rPr>
          <w:rFonts w:cstheme="minorHAnsi"/>
          <w:sz w:val="24"/>
          <w:szCs w:val="24"/>
        </w:rPr>
        <w:t>vary</w:t>
      </w:r>
      <w:r w:rsidR="005019BC">
        <w:rPr>
          <w:rFonts w:cstheme="minorHAnsi"/>
          <w:sz w:val="24"/>
          <w:szCs w:val="24"/>
        </w:rPr>
        <w:t xml:space="preserve"> between the Service Provider and the Customer</w:t>
      </w:r>
      <w:r w:rsidR="0007763A">
        <w:rPr>
          <w:rFonts w:cstheme="minorHAnsi"/>
          <w:sz w:val="24"/>
          <w:szCs w:val="24"/>
        </w:rPr>
        <w:t>. For t</w:t>
      </w:r>
      <w:r w:rsidR="00E11272" w:rsidRPr="004141BB">
        <w:rPr>
          <w:rFonts w:cstheme="minorHAnsi"/>
          <w:sz w:val="24"/>
          <w:szCs w:val="24"/>
        </w:rPr>
        <w:t>hese categories</w:t>
      </w:r>
      <w:r w:rsidR="000510D1">
        <w:rPr>
          <w:rFonts w:cstheme="minorHAnsi"/>
          <w:sz w:val="24"/>
          <w:szCs w:val="24"/>
        </w:rPr>
        <w:t>,</w:t>
      </w:r>
      <w:r w:rsidR="005019BC">
        <w:rPr>
          <w:rFonts w:cstheme="minorHAnsi"/>
          <w:sz w:val="24"/>
          <w:szCs w:val="24"/>
        </w:rPr>
        <w:t xml:space="preserve"> if the Service P</w:t>
      </w:r>
      <w:r w:rsidR="00E11272" w:rsidRPr="004141BB">
        <w:rPr>
          <w:rFonts w:cstheme="minorHAnsi"/>
          <w:sz w:val="24"/>
          <w:szCs w:val="24"/>
        </w:rPr>
        <w:t>rovide</w:t>
      </w:r>
      <w:r w:rsidR="000510D1">
        <w:rPr>
          <w:rFonts w:cstheme="minorHAnsi"/>
          <w:sz w:val="24"/>
          <w:szCs w:val="24"/>
        </w:rPr>
        <w:t>r has marked a control as their role</w:t>
      </w:r>
      <w:r w:rsidR="00E11272" w:rsidRPr="004141BB">
        <w:rPr>
          <w:rFonts w:cstheme="minorHAnsi"/>
          <w:sz w:val="24"/>
          <w:szCs w:val="24"/>
        </w:rPr>
        <w:t xml:space="preserve">, the customer may still have a form of that requirement for themselves as well.  If you have further questions about this </w:t>
      </w:r>
      <w:r w:rsidR="000510D1">
        <w:rPr>
          <w:rFonts w:cstheme="minorHAnsi"/>
          <w:sz w:val="24"/>
          <w:szCs w:val="24"/>
        </w:rPr>
        <w:t xml:space="preserve">document </w:t>
      </w:r>
      <w:r w:rsidR="00E11272" w:rsidRPr="004141BB">
        <w:rPr>
          <w:rFonts w:cstheme="minorHAnsi"/>
          <w:sz w:val="24"/>
          <w:szCs w:val="24"/>
        </w:rPr>
        <w:t>or other questions related to State policy, GTA’s Security team can help you.</w:t>
      </w:r>
    </w:p>
    <w:p w14:paraId="1A7D3F0C"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AT Awareness and Training</w:t>
      </w:r>
    </w:p>
    <w:p w14:paraId="51E87365"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AU Audit and Accountability</w:t>
      </w:r>
    </w:p>
    <w:p w14:paraId="5D9FC0D5"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PL Planning</w:t>
      </w:r>
    </w:p>
    <w:p w14:paraId="54B58EBC"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CA Security Assessment and Authorization</w:t>
      </w:r>
    </w:p>
    <w:p w14:paraId="54319697"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PS Personnel Security</w:t>
      </w:r>
    </w:p>
    <w:p w14:paraId="0D6B05F6"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RA Risk Assessment</w:t>
      </w:r>
    </w:p>
    <w:p w14:paraId="5DD05F72"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CP Contingency Planning</w:t>
      </w:r>
    </w:p>
    <w:p w14:paraId="1DEA7148"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IR Incident Response</w:t>
      </w:r>
    </w:p>
    <w:p w14:paraId="46089AF7" w14:textId="77777777" w:rsidR="00E11272" w:rsidRPr="004141BB" w:rsidRDefault="00E11272" w:rsidP="00E11272">
      <w:pPr>
        <w:pStyle w:val="ListParagraph"/>
        <w:numPr>
          <w:ilvl w:val="0"/>
          <w:numId w:val="4"/>
        </w:numPr>
        <w:rPr>
          <w:rFonts w:cstheme="minorHAnsi"/>
          <w:sz w:val="24"/>
          <w:szCs w:val="24"/>
        </w:rPr>
      </w:pPr>
      <w:r w:rsidRPr="004141BB">
        <w:rPr>
          <w:rFonts w:cstheme="minorHAnsi"/>
          <w:sz w:val="24"/>
          <w:szCs w:val="24"/>
        </w:rPr>
        <w:t>PM Program Management</w:t>
      </w:r>
    </w:p>
    <w:p w14:paraId="532DDE54" w14:textId="77777777" w:rsidR="003D349A" w:rsidRPr="004141BB" w:rsidRDefault="003D349A">
      <w:pPr>
        <w:rPr>
          <w:rFonts w:cstheme="minorHAnsi"/>
          <w:sz w:val="24"/>
          <w:szCs w:val="24"/>
        </w:rPr>
      </w:pPr>
    </w:p>
    <w:sectPr w:rsidR="003D349A" w:rsidRPr="004141BB" w:rsidSect="004141BB">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594C" w14:textId="77777777" w:rsidR="00F14EB8" w:rsidRDefault="00F14EB8" w:rsidP="00FF2370">
      <w:pPr>
        <w:spacing w:after="0" w:line="240" w:lineRule="auto"/>
      </w:pPr>
      <w:r>
        <w:separator/>
      </w:r>
    </w:p>
  </w:endnote>
  <w:endnote w:type="continuationSeparator" w:id="0">
    <w:p w14:paraId="4CF39FDC" w14:textId="77777777" w:rsidR="00F14EB8" w:rsidRDefault="00F14EB8" w:rsidP="00FF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00810395"/>
      <w:docPartObj>
        <w:docPartGallery w:val="Page Numbers (Bottom of Page)"/>
        <w:docPartUnique/>
      </w:docPartObj>
    </w:sdtPr>
    <w:sdtEndPr>
      <w:rPr>
        <w:noProof/>
      </w:rPr>
    </w:sdtEndPr>
    <w:sdtContent>
      <w:p w14:paraId="0B28CCF9" w14:textId="4CB84FFD" w:rsidR="00FF2370" w:rsidRPr="004771B9" w:rsidRDefault="00FF2370">
        <w:pPr>
          <w:pStyle w:val="Footer"/>
          <w:jc w:val="center"/>
          <w:rPr>
            <w:rFonts w:ascii="Times New Roman" w:hAnsi="Times New Roman" w:cs="Times New Roman"/>
          </w:rPr>
        </w:pPr>
        <w:r w:rsidRPr="004771B9">
          <w:rPr>
            <w:rFonts w:ascii="Times New Roman" w:hAnsi="Times New Roman" w:cs="Times New Roman"/>
          </w:rPr>
          <w:fldChar w:fldCharType="begin"/>
        </w:r>
        <w:r w:rsidRPr="004771B9">
          <w:rPr>
            <w:rFonts w:ascii="Times New Roman" w:hAnsi="Times New Roman" w:cs="Times New Roman"/>
          </w:rPr>
          <w:instrText xml:space="preserve"> PAGE   \* MERGEFORMAT </w:instrText>
        </w:r>
        <w:r w:rsidRPr="004771B9">
          <w:rPr>
            <w:rFonts w:ascii="Times New Roman" w:hAnsi="Times New Roman" w:cs="Times New Roman"/>
          </w:rPr>
          <w:fldChar w:fldCharType="separate"/>
        </w:r>
        <w:r w:rsidR="00E14B9D">
          <w:rPr>
            <w:rFonts w:ascii="Times New Roman" w:hAnsi="Times New Roman" w:cs="Times New Roman"/>
            <w:noProof/>
          </w:rPr>
          <w:t>6</w:t>
        </w:r>
        <w:r w:rsidRPr="004771B9">
          <w:rPr>
            <w:rFonts w:ascii="Times New Roman" w:hAnsi="Times New Roman" w:cs="Times New Roman"/>
            <w:noProof/>
          </w:rPr>
          <w:fldChar w:fldCharType="end"/>
        </w:r>
      </w:p>
    </w:sdtContent>
  </w:sdt>
  <w:p w14:paraId="374C1166" w14:textId="77777777" w:rsidR="00FF2370" w:rsidRDefault="00FF2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2BF4E" w14:textId="77777777" w:rsidR="00F14EB8" w:rsidRDefault="00F14EB8" w:rsidP="00FF2370">
      <w:pPr>
        <w:spacing w:after="0" w:line="240" w:lineRule="auto"/>
      </w:pPr>
      <w:r>
        <w:separator/>
      </w:r>
    </w:p>
  </w:footnote>
  <w:footnote w:type="continuationSeparator" w:id="0">
    <w:p w14:paraId="34F208D3" w14:textId="77777777" w:rsidR="00F14EB8" w:rsidRDefault="00F14EB8" w:rsidP="00FF2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D3BC" w14:textId="77777777" w:rsidR="004141BB" w:rsidRDefault="004141BB">
    <w:pPr>
      <w:pStyle w:val="Header"/>
    </w:pPr>
    <w:r>
      <w:rPr>
        <w:noProof/>
      </w:rPr>
      <w:drawing>
        <wp:inline distT="0" distB="0" distL="0" distR="0" wp14:anchorId="65188496" wp14:editId="78A36D7E">
          <wp:extent cx="1555750" cy="662805"/>
          <wp:effectExtent l="0" t="0" r="6350" b="4445"/>
          <wp:docPr id="3" name="Picture 3" descr="GETS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S_logo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469" cy="667798"/>
                  </a:xfrm>
                  <a:prstGeom prst="rect">
                    <a:avLst/>
                  </a:prstGeom>
                  <a:noFill/>
                  <a:ln>
                    <a:noFill/>
                  </a:ln>
                </pic:spPr>
              </pic:pic>
            </a:graphicData>
          </a:graphic>
        </wp:inline>
      </w:drawing>
    </w:r>
  </w:p>
  <w:p w14:paraId="69C4CC01" w14:textId="77777777" w:rsidR="004141BB" w:rsidRPr="00DF61E3" w:rsidRDefault="004141BB" w:rsidP="004141BB">
    <w:pPr>
      <w:pStyle w:val="Header"/>
      <w:pBdr>
        <w:bottom w:val="single" w:sz="6" w:space="0" w:color="002060"/>
      </w:pBdr>
      <w:rPr>
        <w:sz w:val="16"/>
        <w:szCs w:val="16"/>
      </w:rPr>
    </w:pPr>
  </w:p>
  <w:p w14:paraId="3DD3341B" w14:textId="77777777" w:rsidR="004141BB" w:rsidRPr="004141BB" w:rsidRDefault="004141BB" w:rsidP="004141BB">
    <w:pPr>
      <w:tabs>
        <w:tab w:val="left" w:pos="254"/>
        <w:tab w:val="right" w:pos="9360"/>
      </w:tabs>
      <w:spacing w:after="0" w:line="240" w:lineRule="auto"/>
      <w:rPr>
        <w:rFonts w:cs="Times New Roman"/>
        <w:sz w:val="20"/>
        <w:szCs w:val="20"/>
      </w:rPr>
    </w:pPr>
    <w:r>
      <w:rPr>
        <w:rFonts w:cs="Times New Roman"/>
        <w:sz w:val="20"/>
        <w:szCs w:val="20"/>
      </w:rPr>
      <w:tab/>
    </w:r>
    <w:r>
      <w:rPr>
        <w:rFonts w:cs="Times New Roman"/>
        <w:sz w:val="20"/>
        <w:szCs w:val="20"/>
      </w:rPr>
      <w:tab/>
      <w:t>www.gta.georgia.gov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470E"/>
    <w:multiLevelType w:val="hybridMultilevel"/>
    <w:tmpl w:val="6CA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344F"/>
    <w:multiLevelType w:val="multilevel"/>
    <w:tmpl w:val="F87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C418D3"/>
    <w:multiLevelType w:val="hybridMultilevel"/>
    <w:tmpl w:val="56E89C28"/>
    <w:lvl w:ilvl="0" w:tplc="4900E780">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85404"/>
    <w:multiLevelType w:val="hybridMultilevel"/>
    <w:tmpl w:val="977CF54E"/>
    <w:lvl w:ilvl="0" w:tplc="4900E780">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1"/>
    <w:rsid w:val="00016783"/>
    <w:rsid w:val="000510D1"/>
    <w:rsid w:val="0007626A"/>
    <w:rsid w:val="0007763A"/>
    <w:rsid w:val="00093F52"/>
    <w:rsid w:val="000A2C7E"/>
    <w:rsid w:val="000B2F27"/>
    <w:rsid w:val="000C573A"/>
    <w:rsid w:val="000D26CA"/>
    <w:rsid w:val="000E4676"/>
    <w:rsid w:val="00115131"/>
    <w:rsid w:val="0016357E"/>
    <w:rsid w:val="00175A24"/>
    <w:rsid w:val="001B127F"/>
    <w:rsid w:val="001F272B"/>
    <w:rsid w:val="00203BA1"/>
    <w:rsid w:val="00216BF8"/>
    <w:rsid w:val="00220E87"/>
    <w:rsid w:val="00230DBB"/>
    <w:rsid w:val="0024333E"/>
    <w:rsid w:val="002721EA"/>
    <w:rsid w:val="00287268"/>
    <w:rsid w:val="002C0D70"/>
    <w:rsid w:val="0030496A"/>
    <w:rsid w:val="00334536"/>
    <w:rsid w:val="003535B2"/>
    <w:rsid w:val="00362B1C"/>
    <w:rsid w:val="00394FF5"/>
    <w:rsid w:val="003A37A1"/>
    <w:rsid w:val="003C52CE"/>
    <w:rsid w:val="003D349A"/>
    <w:rsid w:val="004141BB"/>
    <w:rsid w:val="00417D3E"/>
    <w:rsid w:val="00465A17"/>
    <w:rsid w:val="004771B9"/>
    <w:rsid w:val="0048323A"/>
    <w:rsid w:val="004D6C0D"/>
    <w:rsid w:val="004F3A96"/>
    <w:rsid w:val="005019BC"/>
    <w:rsid w:val="005238D1"/>
    <w:rsid w:val="00532D45"/>
    <w:rsid w:val="0057063A"/>
    <w:rsid w:val="00583878"/>
    <w:rsid w:val="00596F9E"/>
    <w:rsid w:val="005A7462"/>
    <w:rsid w:val="005C1219"/>
    <w:rsid w:val="00630BB5"/>
    <w:rsid w:val="00637B3E"/>
    <w:rsid w:val="006E3BE7"/>
    <w:rsid w:val="00703192"/>
    <w:rsid w:val="00722A3C"/>
    <w:rsid w:val="00752E2D"/>
    <w:rsid w:val="00755783"/>
    <w:rsid w:val="00784FFF"/>
    <w:rsid w:val="007A1496"/>
    <w:rsid w:val="007C0D89"/>
    <w:rsid w:val="007C1BD0"/>
    <w:rsid w:val="007F303F"/>
    <w:rsid w:val="008550D1"/>
    <w:rsid w:val="00880C62"/>
    <w:rsid w:val="008E0860"/>
    <w:rsid w:val="00900AD0"/>
    <w:rsid w:val="00904D4F"/>
    <w:rsid w:val="00936199"/>
    <w:rsid w:val="009446B2"/>
    <w:rsid w:val="009852E4"/>
    <w:rsid w:val="009A5610"/>
    <w:rsid w:val="009B529D"/>
    <w:rsid w:val="009C1322"/>
    <w:rsid w:val="009E3E55"/>
    <w:rsid w:val="009F3AD2"/>
    <w:rsid w:val="00A64086"/>
    <w:rsid w:val="00A76A1B"/>
    <w:rsid w:val="00A81DB4"/>
    <w:rsid w:val="00AC33BC"/>
    <w:rsid w:val="00AE7C0E"/>
    <w:rsid w:val="00B2588D"/>
    <w:rsid w:val="00BA6B03"/>
    <w:rsid w:val="00C14FDF"/>
    <w:rsid w:val="00C27FB1"/>
    <w:rsid w:val="00C43EFD"/>
    <w:rsid w:val="00CA5490"/>
    <w:rsid w:val="00CB27AE"/>
    <w:rsid w:val="00CC5A9C"/>
    <w:rsid w:val="00CE51F4"/>
    <w:rsid w:val="00D03DF4"/>
    <w:rsid w:val="00D320F4"/>
    <w:rsid w:val="00D71D55"/>
    <w:rsid w:val="00DC4826"/>
    <w:rsid w:val="00DE2517"/>
    <w:rsid w:val="00E008E7"/>
    <w:rsid w:val="00E05B85"/>
    <w:rsid w:val="00E11272"/>
    <w:rsid w:val="00E12413"/>
    <w:rsid w:val="00E14B9D"/>
    <w:rsid w:val="00E179BB"/>
    <w:rsid w:val="00E301FB"/>
    <w:rsid w:val="00E7558D"/>
    <w:rsid w:val="00E8678A"/>
    <w:rsid w:val="00EB3226"/>
    <w:rsid w:val="00EC701B"/>
    <w:rsid w:val="00EE1DB4"/>
    <w:rsid w:val="00EF1EE1"/>
    <w:rsid w:val="00EF7272"/>
    <w:rsid w:val="00F14EB8"/>
    <w:rsid w:val="00F54D19"/>
    <w:rsid w:val="00F82C25"/>
    <w:rsid w:val="00F93C4C"/>
    <w:rsid w:val="00FA0FB7"/>
    <w:rsid w:val="00FC163B"/>
    <w:rsid w:val="00FE3A1E"/>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35AC8"/>
  <w15:chartTrackingRefBased/>
  <w15:docId w15:val="{2D58E257-96C7-440A-8C4B-AE05BA84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F1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1EE1"/>
    <w:rPr>
      <w:color w:val="0000FF"/>
      <w:u w:val="single"/>
    </w:rPr>
  </w:style>
  <w:style w:type="paragraph" w:styleId="NormalWeb">
    <w:name w:val="Normal (Web)"/>
    <w:basedOn w:val="Normal"/>
    <w:uiPriority w:val="99"/>
    <w:semiHidden/>
    <w:unhideWhenUsed/>
    <w:rsid w:val="00EF1E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BF8"/>
    <w:pPr>
      <w:ind w:left="720"/>
      <w:contextualSpacing/>
    </w:pPr>
  </w:style>
  <w:style w:type="paragraph" w:styleId="Header">
    <w:name w:val="header"/>
    <w:basedOn w:val="Normal"/>
    <w:link w:val="HeaderChar"/>
    <w:uiPriority w:val="99"/>
    <w:unhideWhenUsed/>
    <w:rsid w:val="00FF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70"/>
  </w:style>
  <w:style w:type="paragraph" w:styleId="Footer">
    <w:name w:val="footer"/>
    <w:basedOn w:val="Normal"/>
    <w:link w:val="FooterChar"/>
    <w:uiPriority w:val="99"/>
    <w:unhideWhenUsed/>
    <w:rsid w:val="00FF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70"/>
  </w:style>
  <w:style w:type="paragraph" w:styleId="BalloonText">
    <w:name w:val="Balloon Text"/>
    <w:basedOn w:val="Normal"/>
    <w:link w:val="BalloonTextChar"/>
    <w:uiPriority w:val="99"/>
    <w:semiHidden/>
    <w:unhideWhenUsed/>
    <w:rsid w:val="005C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19"/>
    <w:rPr>
      <w:rFonts w:ascii="Segoe UI" w:hAnsi="Segoe UI" w:cs="Segoe UI"/>
      <w:sz w:val="18"/>
      <w:szCs w:val="18"/>
    </w:rPr>
  </w:style>
  <w:style w:type="character" w:styleId="Mention">
    <w:name w:val="Mention"/>
    <w:basedOn w:val="DefaultParagraphFont"/>
    <w:uiPriority w:val="99"/>
    <w:semiHidden/>
    <w:unhideWhenUsed/>
    <w:rsid w:val="004141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6198">
      <w:bodyDiv w:val="1"/>
      <w:marLeft w:val="0"/>
      <w:marRight w:val="0"/>
      <w:marTop w:val="0"/>
      <w:marBottom w:val="0"/>
      <w:divBdr>
        <w:top w:val="none" w:sz="0" w:space="0" w:color="auto"/>
        <w:left w:val="none" w:sz="0" w:space="0" w:color="auto"/>
        <w:bottom w:val="none" w:sz="0" w:space="0" w:color="auto"/>
        <w:right w:val="none" w:sz="0" w:space="0" w:color="auto"/>
      </w:divBdr>
    </w:div>
    <w:div w:id="967247595">
      <w:bodyDiv w:val="1"/>
      <w:marLeft w:val="0"/>
      <w:marRight w:val="0"/>
      <w:marTop w:val="0"/>
      <w:marBottom w:val="0"/>
      <w:divBdr>
        <w:top w:val="none" w:sz="0" w:space="0" w:color="auto"/>
        <w:left w:val="none" w:sz="0" w:space="0" w:color="auto"/>
        <w:bottom w:val="none" w:sz="0" w:space="0" w:color="auto"/>
        <w:right w:val="none" w:sz="0" w:space="0" w:color="auto"/>
      </w:divBdr>
      <w:divsChild>
        <w:div w:id="1212614668">
          <w:marLeft w:val="0"/>
          <w:marRight w:val="0"/>
          <w:marTop w:val="0"/>
          <w:marBottom w:val="0"/>
          <w:divBdr>
            <w:top w:val="none" w:sz="0" w:space="0" w:color="auto"/>
            <w:left w:val="none" w:sz="0" w:space="0" w:color="auto"/>
            <w:bottom w:val="none" w:sz="0" w:space="0" w:color="auto"/>
            <w:right w:val="none" w:sz="0" w:space="0" w:color="auto"/>
          </w:divBdr>
          <w:divsChild>
            <w:div w:id="1036347404">
              <w:marLeft w:val="0"/>
              <w:marRight w:val="0"/>
              <w:marTop w:val="0"/>
              <w:marBottom w:val="0"/>
              <w:divBdr>
                <w:top w:val="none" w:sz="0" w:space="0" w:color="auto"/>
                <w:left w:val="none" w:sz="0" w:space="0" w:color="auto"/>
                <w:bottom w:val="none" w:sz="0" w:space="0" w:color="auto"/>
                <w:right w:val="none" w:sz="0" w:space="0" w:color="auto"/>
              </w:divBdr>
              <w:divsChild>
                <w:div w:id="668799753">
                  <w:marLeft w:val="0"/>
                  <w:marRight w:val="0"/>
                  <w:marTop w:val="0"/>
                  <w:marBottom w:val="0"/>
                  <w:divBdr>
                    <w:top w:val="none" w:sz="0" w:space="0" w:color="auto"/>
                    <w:left w:val="none" w:sz="0" w:space="0" w:color="auto"/>
                    <w:bottom w:val="none" w:sz="0" w:space="0" w:color="auto"/>
                    <w:right w:val="none" w:sz="0" w:space="0" w:color="auto"/>
                  </w:divBdr>
                  <w:divsChild>
                    <w:div w:id="854656245">
                      <w:marLeft w:val="0"/>
                      <w:marRight w:val="0"/>
                      <w:marTop w:val="0"/>
                      <w:marBottom w:val="0"/>
                      <w:divBdr>
                        <w:top w:val="none" w:sz="0" w:space="0" w:color="auto"/>
                        <w:left w:val="none" w:sz="0" w:space="0" w:color="auto"/>
                        <w:bottom w:val="none" w:sz="0" w:space="0" w:color="auto"/>
                        <w:right w:val="none" w:sz="0" w:space="0" w:color="auto"/>
                      </w:divBdr>
                      <w:divsChild>
                        <w:div w:id="944965657">
                          <w:marLeft w:val="0"/>
                          <w:marRight w:val="0"/>
                          <w:marTop w:val="0"/>
                          <w:marBottom w:val="0"/>
                          <w:divBdr>
                            <w:top w:val="none" w:sz="0" w:space="0" w:color="auto"/>
                            <w:left w:val="none" w:sz="0" w:space="0" w:color="auto"/>
                            <w:bottom w:val="none" w:sz="0" w:space="0" w:color="auto"/>
                            <w:right w:val="none" w:sz="0" w:space="0" w:color="auto"/>
                          </w:divBdr>
                          <w:divsChild>
                            <w:div w:id="1912155027">
                              <w:marLeft w:val="0"/>
                              <w:marRight w:val="0"/>
                              <w:marTop w:val="0"/>
                              <w:marBottom w:val="0"/>
                              <w:divBdr>
                                <w:top w:val="none" w:sz="0" w:space="0" w:color="auto"/>
                                <w:left w:val="none" w:sz="0" w:space="0" w:color="auto"/>
                                <w:bottom w:val="none" w:sz="0" w:space="0" w:color="auto"/>
                                <w:right w:val="none" w:sz="0" w:space="0" w:color="auto"/>
                              </w:divBdr>
                              <w:divsChild>
                                <w:div w:id="655306451">
                                  <w:marLeft w:val="0"/>
                                  <w:marRight w:val="0"/>
                                  <w:marTop w:val="0"/>
                                  <w:marBottom w:val="0"/>
                                  <w:divBdr>
                                    <w:top w:val="none" w:sz="0" w:space="0" w:color="auto"/>
                                    <w:left w:val="none" w:sz="0" w:space="0" w:color="auto"/>
                                    <w:bottom w:val="none" w:sz="0" w:space="0" w:color="auto"/>
                                    <w:right w:val="none" w:sz="0" w:space="0" w:color="auto"/>
                                  </w:divBdr>
                                  <w:divsChild>
                                    <w:div w:id="1580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a.georgia.gov/services-contracts" TargetMode="External"/><Relationship Id="rId13" Type="http://schemas.openxmlformats.org/officeDocument/2006/relationships/hyperlink" Target="mailto:Jennifer.Ward@gta.ga.gov" TargetMode="External"/><Relationship Id="rId18" Type="http://schemas.openxmlformats.org/officeDocument/2006/relationships/hyperlink" Target="https://ssl.doas.state.ga.us/PRSapp/PublicBidNotice?bid_op=16980009800-000000164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andi.Jones@gta.ga.gov" TargetMode="External"/><Relationship Id="rId17" Type="http://schemas.openxmlformats.org/officeDocument/2006/relationships/hyperlink" Target="https://ssl.doas.state.ga.us/PRSapp/PublicBidNotice?bid_op=149800098000-0000001102" TargetMode="External"/><Relationship Id="rId2" Type="http://schemas.openxmlformats.org/officeDocument/2006/relationships/numbering" Target="numbering.xml"/><Relationship Id="rId16" Type="http://schemas.openxmlformats.org/officeDocument/2006/relationships/hyperlink" Target="https://ssl.doas.state.ga.us/PRSapp/PublicBidNotice?bid_op=16980009800-00000016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Albright@gta.ga.gov" TargetMode="External"/><Relationship Id="rId5" Type="http://schemas.openxmlformats.org/officeDocument/2006/relationships/webSettings" Target="webSettings.xml"/><Relationship Id="rId15" Type="http://schemas.openxmlformats.org/officeDocument/2006/relationships/hyperlink" Target="http://doas.ga.gov/state-purchasing/statewide-contracts" TargetMode="External"/><Relationship Id="rId23" Type="http://schemas.openxmlformats.org/officeDocument/2006/relationships/theme" Target="theme/theme1.xml"/><Relationship Id="rId10" Type="http://schemas.openxmlformats.org/officeDocument/2006/relationships/hyperlink" Target="tel:1-800-436-7442" TargetMode="External"/><Relationship Id="rId19" Type="http://schemas.openxmlformats.org/officeDocument/2006/relationships/hyperlink" Target="https://ssl.doas.state.ga.us/PRSapp/PublicBidNotice?bid_op=149800098000-0000001102" TargetMode="External"/><Relationship Id="rId4" Type="http://schemas.openxmlformats.org/officeDocument/2006/relationships/settings" Target="settings.xml"/><Relationship Id="rId9" Type="http://schemas.openxmlformats.org/officeDocument/2006/relationships/hyperlink" Target="http://doas.ga.gov/state-purchasing/statewide-contracts" TargetMode="External"/><Relationship Id="rId14" Type="http://schemas.openxmlformats.org/officeDocument/2006/relationships/hyperlink" Target="https://gta.georgia.gov/services-contrac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F177-28AA-49A4-9FA1-0A9FDD6E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1932</Words>
  <Characters>11019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Jennifer</dc:creator>
  <cp:keywords/>
  <dc:description/>
  <cp:lastModifiedBy>Thomassen, Les</cp:lastModifiedBy>
  <cp:revision>2</cp:revision>
  <cp:lastPrinted>2018-03-14T19:43:00Z</cp:lastPrinted>
  <dcterms:created xsi:type="dcterms:W3CDTF">2019-04-08T22:12:00Z</dcterms:created>
  <dcterms:modified xsi:type="dcterms:W3CDTF">2019-04-08T22:12:00Z</dcterms:modified>
</cp:coreProperties>
</file>